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94" w:rsidRDefault="00CB7794" w:rsidP="00CB7794">
      <w:pPr>
        <w:pStyle w:val="Heading1"/>
        <w:tabs>
          <w:tab w:val="center" w:pos="9720"/>
        </w:tabs>
        <w:spacing w:before="0"/>
        <w:rPr>
          <w:rFonts w:asciiTheme="minorHAnsi" w:hAnsiTheme="minorHAnsi"/>
          <w:sz w:val="32"/>
          <w:szCs w:val="32"/>
        </w:rPr>
      </w:pPr>
      <w:bookmarkStart w:id="0" w:name="_GoBack"/>
      <w:bookmarkEnd w:id="0"/>
      <w:r>
        <w:rPr>
          <w:rFonts w:asciiTheme="minorHAnsi" w:hAnsiTheme="minorHAnsi"/>
          <w:sz w:val="32"/>
          <w:szCs w:val="32"/>
        </w:rPr>
        <w:br/>
        <w:t>Information Technology Careers Program</w:t>
      </w:r>
      <w:r>
        <w:rPr>
          <w:rFonts w:asciiTheme="minorHAnsi" w:hAnsiTheme="minorHAnsi"/>
          <w:noProof/>
          <w:sz w:val="24"/>
          <w:szCs w:val="24"/>
        </w:rPr>
        <w:t xml:space="preserve"> </w:t>
      </w:r>
      <w:r>
        <w:rPr>
          <w:rFonts w:asciiTheme="minorHAnsi" w:hAnsiTheme="minorHAnsi"/>
          <w:noProof/>
          <w:sz w:val="24"/>
          <w:szCs w:val="24"/>
        </w:rPr>
        <w:tab/>
      </w:r>
      <w:r w:rsidRPr="00EF47B7">
        <w:rPr>
          <w:rFonts w:asciiTheme="minorHAnsi" w:hAnsiTheme="minorHAnsi"/>
          <w:noProof/>
          <w:sz w:val="24"/>
          <w:szCs w:val="24"/>
        </w:rPr>
        <w:drawing>
          <wp:anchor distT="0" distB="0" distL="114300" distR="114300" simplePos="0" relativeHeight="251658240" behindDoc="0" locked="0" layoutInCell="1" allowOverlap="1">
            <wp:simplePos x="0" y="0"/>
            <wp:positionH relativeFrom="column">
              <wp:posOffset>4972050</wp:posOffset>
            </wp:positionH>
            <wp:positionV relativeFrom="paragraph">
              <wp:posOffset>285750</wp:posOffset>
            </wp:positionV>
            <wp:extent cx="1193165" cy="434340"/>
            <wp:effectExtent l="0" t="0" r="698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c_logo.png"/>
                    <pic:cNvPicPr/>
                  </pic:nvPicPr>
                  <pic:blipFill>
                    <a:blip r:embed="rId7">
                      <a:extLst>
                        <a:ext uri="{28A0092B-C50C-407E-A947-70E740481C1C}">
                          <a14:useLocalDpi xmlns:a14="http://schemas.microsoft.com/office/drawing/2010/main" val="0"/>
                        </a:ext>
                      </a:extLst>
                    </a:blip>
                    <a:stretch>
                      <a:fillRect/>
                    </a:stretch>
                  </pic:blipFill>
                  <pic:spPr>
                    <a:xfrm>
                      <a:off x="0" y="0"/>
                      <a:ext cx="1193165" cy="434340"/>
                    </a:xfrm>
                    <a:prstGeom prst="rect">
                      <a:avLst/>
                    </a:prstGeom>
                  </pic:spPr>
                </pic:pic>
              </a:graphicData>
            </a:graphic>
          </wp:anchor>
        </w:drawing>
      </w:r>
    </w:p>
    <w:p w:rsidR="00CB7794" w:rsidRDefault="00CB7794" w:rsidP="00CB7794">
      <w:pPr>
        <w:pStyle w:val="Heading1"/>
        <w:spacing w:before="0"/>
        <w:rPr>
          <w:rFonts w:asciiTheme="minorHAnsi" w:hAnsiTheme="minorHAnsi"/>
          <w:i/>
          <w:sz w:val="32"/>
          <w:szCs w:val="32"/>
        </w:rPr>
      </w:pPr>
    </w:p>
    <w:p w:rsidR="00CB7794" w:rsidRPr="00CB7794" w:rsidRDefault="00DF1445" w:rsidP="00CB7794">
      <w:pPr>
        <w:pStyle w:val="Heading1"/>
        <w:spacing w:before="0"/>
        <w:rPr>
          <w:rFonts w:asciiTheme="minorHAnsi" w:hAnsiTheme="minorHAnsi"/>
          <w:i/>
          <w:sz w:val="32"/>
          <w:szCs w:val="32"/>
        </w:rPr>
      </w:pPr>
      <w:r w:rsidRPr="00CB7794">
        <w:rPr>
          <w:rFonts w:asciiTheme="minorHAnsi" w:hAnsiTheme="minorHAnsi"/>
          <w:i/>
          <w:sz w:val="32"/>
          <w:szCs w:val="32"/>
        </w:rPr>
        <w:t xml:space="preserve">Preparing for the </w:t>
      </w:r>
      <w:proofErr w:type="spellStart"/>
      <w:r w:rsidR="00CB7794" w:rsidRPr="00CB7794">
        <w:rPr>
          <w:rFonts w:asciiTheme="minorHAnsi" w:hAnsiTheme="minorHAnsi"/>
          <w:i/>
          <w:sz w:val="32"/>
          <w:szCs w:val="32"/>
        </w:rPr>
        <w:t>AccuPlacer</w:t>
      </w:r>
      <w:proofErr w:type="spellEnd"/>
      <w:r w:rsidRPr="00CB7794">
        <w:rPr>
          <w:rFonts w:asciiTheme="minorHAnsi" w:hAnsiTheme="minorHAnsi"/>
          <w:i/>
          <w:sz w:val="32"/>
          <w:szCs w:val="32"/>
        </w:rPr>
        <w:t xml:space="preserve"> Test</w:t>
      </w:r>
      <w:r w:rsidR="00EF47B7" w:rsidRPr="00CB7794">
        <w:rPr>
          <w:rFonts w:asciiTheme="minorHAnsi" w:hAnsiTheme="minorHAnsi"/>
          <w:i/>
          <w:sz w:val="32"/>
          <w:szCs w:val="32"/>
        </w:rPr>
        <w:t xml:space="preserve">      </w:t>
      </w:r>
    </w:p>
    <w:p w:rsidR="00EF47B7" w:rsidRDefault="00EF47B7" w:rsidP="00CB7794">
      <w:pPr>
        <w:pStyle w:val="Heading1"/>
        <w:spacing w:before="0"/>
        <w:rPr>
          <w:rFonts w:asciiTheme="minorHAnsi" w:hAnsiTheme="minorHAnsi"/>
          <w:sz w:val="32"/>
          <w:szCs w:val="32"/>
          <w:u w:val="single"/>
        </w:rPr>
      </w:pPr>
      <w:r w:rsidRPr="00CB7794">
        <w:rPr>
          <w:rFonts w:asciiTheme="minorHAnsi" w:hAnsiTheme="minorHAnsi"/>
          <w:sz w:val="32"/>
          <w:szCs w:val="32"/>
          <w:u w:val="single"/>
        </w:rPr>
        <w:t xml:space="preserve">   </w:t>
      </w:r>
    </w:p>
    <w:p w:rsidR="00CB7794" w:rsidRPr="00CB7794" w:rsidRDefault="00CB7794" w:rsidP="00CB7794">
      <w:pPr>
        <w:spacing w:after="0" w:line="240" w:lineRule="auto"/>
        <w:rPr>
          <w:sz w:val="8"/>
          <w:szCs w:val="8"/>
        </w:rPr>
      </w:pPr>
    </w:p>
    <w:p w:rsidR="00950891" w:rsidRDefault="00C10644" w:rsidP="00EF47B7">
      <w:pPr>
        <w:rPr>
          <w:sz w:val="24"/>
          <w:szCs w:val="24"/>
        </w:rPr>
      </w:pPr>
      <w:r>
        <w:rPr>
          <w:sz w:val="24"/>
          <w:szCs w:val="24"/>
        </w:rPr>
        <w:t>To be considered for the Just-A-</w:t>
      </w:r>
      <w:r w:rsidR="00EF47B7">
        <w:rPr>
          <w:sz w:val="24"/>
          <w:szCs w:val="24"/>
        </w:rPr>
        <w:t xml:space="preserve">Start IT </w:t>
      </w:r>
      <w:r>
        <w:rPr>
          <w:sz w:val="24"/>
          <w:szCs w:val="24"/>
        </w:rPr>
        <w:t xml:space="preserve">Careers </w:t>
      </w:r>
      <w:r w:rsidR="00EF47B7">
        <w:rPr>
          <w:sz w:val="24"/>
          <w:szCs w:val="24"/>
        </w:rPr>
        <w:t xml:space="preserve">Program you must first take </w:t>
      </w:r>
      <w:r w:rsidR="009B4A2F">
        <w:rPr>
          <w:sz w:val="24"/>
          <w:szCs w:val="24"/>
        </w:rPr>
        <w:t xml:space="preserve">the </w:t>
      </w:r>
      <w:proofErr w:type="spellStart"/>
      <w:r w:rsidR="009B4A2F">
        <w:rPr>
          <w:sz w:val="24"/>
          <w:szCs w:val="24"/>
        </w:rPr>
        <w:t>A</w:t>
      </w:r>
      <w:r w:rsidR="003F060D">
        <w:rPr>
          <w:sz w:val="24"/>
          <w:szCs w:val="24"/>
        </w:rPr>
        <w:t>ccuplacer</w:t>
      </w:r>
      <w:proofErr w:type="spellEnd"/>
      <w:r w:rsidR="003F060D">
        <w:rPr>
          <w:sz w:val="24"/>
          <w:szCs w:val="24"/>
        </w:rPr>
        <w:t xml:space="preserve"> </w:t>
      </w:r>
      <w:r w:rsidR="00950891">
        <w:rPr>
          <w:sz w:val="24"/>
          <w:szCs w:val="24"/>
        </w:rPr>
        <w:t>exam</w:t>
      </w:r>
      <w:r w:rsidR="00DE03CE">
        <w:rPr>
          <w:sz w:val="24"/>
          <w:szCs w:val="24"/>
        </w:rPr>
        <w:t xml:space="preserve"> including the Next Generation Reading and the </w:t>
      </w:r>
      <w:proofErr w:type="spellStart"/>
      <w:r w:rsidR="00DE03CE">
        <w:rPr>
          <w:sz w:val="24"/>
          <w:szCs w:val="24"/>
        </w:rPr>
        <w:t>WritePlacer</w:t>
      </w:r>
      <w:proofErr w:type="spellEnd"/>
      <w:r w:rsidR="00DE03CE">
        <w:rPr>
          <w:sz w:val="24"/>
          <w:szCs w:val="24"/>
        </w:rPr>
        <w:t>.</w:t>
      </w:r>
      <w:r w:rsidR="00EF47B7">
        <w:rPr>
          <w:sz w:val="24"/>
          <w:szCs w:val="24"/>
        </w:rPr>
        <w:t xml:space="preserve"> If your score meets the criteria </w:t>
      </w:r>
      <w:r>
        <w:rPr>
          <w:sz w:val="24"/>
          <w:szCs w:val="24"/>
        </w:rPr>
        <w:t>you</w:t>
      </w:r>
      <w:r w:rsidR="00EF47B7">
        <w:rPr>
          <w:sz w:val="24"/>
          <w:szCs w:val="24"/>
        </w:rPr>
        <w:t xml:space="preserve"> </w:t>
      </w:r>
      <w:r>
        <w:rPr>
          <w:sz w:val="24"/>
          <w:szCs w:val="24"/>
        </w:rPr>
        <w:t xml:space="preserve">will be invited to submit an application to the program and </w:t>
      </w:r>
      <w:r w:rsidR="00EF47B7">
        <w:rPr>
          <w:sz w:val="24"/>
          <w:szCs w:val="24"/>
        </w:rPr>
        <w:t>inter</w:t>
      </w:r>
      <w:r w:rsidR="00950891">
        <w:rPr>
          <w:sz w:val="24"/>
          <w:szCs w:val="24"/>
        </w:rPr>
        <w:t xml:space="preserve">view </w:t>
      </w:r>
      <w:r>
        <w:rPr>
          <w:sz w:val="24"/>
          <w:szCs w:val="24"/>
        </w:rPr>
        <w:t>with program staff</w:t>
      </w:r>
      <w:r w:rsidR="003F060D">
        <w:rPr>
          <w:sz w:val="24"/>
          <w:szCs w:val="24"/>
        </w:rPr>
        <w:t xml:space="preserve">. </w:t>
      </w:r>
      <w:r w:rsidR="00EF47B7">
        <w:rPr>
          <w:sz w:val="24"/>
          <w:szCs w:val="24"/>
        </w:rPr>
        <w:t xml:space="preserve">This exam is </w:t>
      </w:r>
      <w:r>
        <w:rPr>
          <w:sz w:val="24"/>
          <w:szCs w:val="24"/>
        </w:rPr>
        <w:t xml:space="preserve">an </w:t>
      </w:r>
      <w:r w:rsidR="00EF47B7">
        <w:rPr>
          <w:sz w:val="24"/>
          <w:szCs w:val="24"/>
        </w:rPr>
        <w:t xml:space="preserve">important </w:t>
      </w:r>
      <w:r>
        <w:rPr>
          <w:sz w:val="24"/>
          <w:szCs w:val="24"/>
        </w:rPr>
        <w:t xml:space="preserve">tool </w:t>
      </w:r>
      <w:r w:rsidR="00EF47B7">
        <w:rPr>
          <w:sz w:val="24"/>
          <w:szCs w:val="24"/>
        </w:rPr>
        <w:t xml:space="preserve">and practice </w:t>
      </w:r>
      <w:r w:rsidR="003F060D">
        <w:rPr>
          <w:sz w:val="24"/>
          <w:szCs w:val="24"/>
        </w:rPr>
        <w:t>is</w:t>
      </w:r>
      <w:r>
        <w:rPr>
          <w:sz w:val="24"/>
          <w:szCs w:val="24"/>
        </w:rPr>
        <w:t xml:space="preserve"> </w:t>
      </w:r>
      <w:r w:rsidR="00055761">
        <w:rPr>
          <w:sz w:val="24"/>
          <w:szCs w:val="24"/>
        </w:rPr>
        <w:t>essential</w:t>
      </w:r>
      <w:r w:rsidR="00EF47B7">
        <w:rPr>
          <w:sz w:val="24"/>
          <w:szCs w:val="24"/>
        </w:rPr>
        <w:t xml:space="preserve">. </w:t>
      </w:r>
    </w:p>
    <w:p w:rsidR="00950891" w:rsidRDefault="00EF47B7" w:rsidP="00EF47B7">
      <w:pPr>
        <w:rPr>
          <w:sz w:val="24"/>
          <w:szCs w:val="24"/>
        </w:rPr>
      </w:pPr>
      <w:r w:rsidRPr="00EF47B7">
        <w:rPr>
          <w:sz w:val="24"/>
          <w:szCs w:val="24"/>
        </w:rPr>
        <w:t xml:space="preserve">Below are some </w:t>
      </w:r>
      <w:r w:rsidR="00055761">
        <w:rPr>
          <w:sz w:val="24"/>
          <w:szCs w:val="24"/>
        </w:rPr>
        <w:t xml:space="preserve">links to practice sites and information about the </w:t>
      </w:r>
      <w:proofErr w:type="spellStart"/>
      <w:r w:rsidR="00055761">
        <w:rPr>
          <w:sz w:val="24"/>
          <w:szCs w:val="24"/>
        </w:rPr>
        <w:t>Accuplacer</w:t>
      </w:r>
      <w:proofErr w:type="spellEnd"/>
      <w:r w:rsidR="00055761">
        <w:rPr>
          <w:sz w:val="24"/>
          <w:szCs w:val="24"/>
        </w:rPr>
        <w:t xml:space="preserve"> exam</w:t>
      </w:r>
      <w:r w:rsidRPr="00EF47B7">
        <w:rPr>
          <w:sz w:val="24"/>
          <w:szCs w:val="24"/>
        </w:rPr>
        <w:t xml:space="preserve">. These resources have been modified from the Bunker Hill Community College website. </w:t>
      </w:r>
      <w:r w:rsidR="00DF1445" w:rsidRPr="00EF47B7">
        <w:rPr>
          <w:sz w:val="24"/>
          <w:szCs w:val="24"/>
        </w:rPr>
        <w:t>You can prepare for the test by reviewing reading com</w:t>
      </w:r>
      <w:r w:rsidR="00DE03CE">
        <w:rPr>
          <w:sz w:val="24"/>
          <w:szCs w:val="24"/>
        </w:rPr>
        <w:t xml:space="preserve">prehension and </w:t>
      </w:r>
      <w:r w:rsidR="00DF1445" w:rsidRPr="00EF47B7">
        <w:rPr>
          <w:sz w:val="24"/>
          <w:szCs w:val="24"/>
        </w:rPr>
        <w:t>prac</w:t>
      </w:r>
      <w:r w:rsidR="00055761">
        <w:rPr>
          <w:sz w:val="24"/>
          <w:szCs w:val="24"/>
        </w:rPr>
        <w:t>tice questions and review sites</w:t>
      </w:r>
      <w:r w:rsidRPr="00EF47B7">
        <w:rPr>
          <w:sz w:val="24"/>
          <w:szCs w:val="24"/>
        </w:rPr>
        <w:t xml:space="preserve">: </w:t>
      </w:r>
    </w:p>
    <w:p w:rsidR="00DE03CE" w:rsidRPr="00950891" w:rsidRDefault="00085067" w:rsidP="00950891">
      <w:pPr>
        <w:rPr>
          <w:sz w:val="24"/>
          <w:szCs w:val="24"/>
        </w:rPr>
      </w:pPr>
      <w:hyperlink r:id="rId8" w:tgtFrame="_blank" w:history="1">
        <w:r w:rsidR="00EF47B7" w:rsidRPr="00EF47B7">
          <w:rPr>
            <w:rFonts w:eastAsia="Times New Roman" w:cs="Times New Roman"/>
            <w:color w:val="0000FF"/>
            <w:sz w:val="24"/>
            <w:szCs w:val="24"/>
            <w:u w:val="single"/>
          </w:rPr>
          <w:t>http://www.bhcc.mass.edu/cptpractice/</w:t>
        </w:r>
      </w:hyperlink>
      <w:r w:rsidR="00DE03CE">
        <w:rPr>
          <w:sz w:val="24"/>
          <w:szCs w:val="24"/>
        </w:rPr>
        <w:t xml:space="preserve"> and </w:t>
      </w:r>
      <w:hyperlink r:id="rId9" w:history="1">
        <w:r w:rsidR="00DE03CE" w:rsidRPr="00DE03CE">
          <w:rPr>
            <w:rStyle w:val="Hyperlink"/>
            <w:sz w:val="24"/>
            <w:szCs w:val="24"/>
          </w:rPr>
          <w:t>https://accuplacer.collegeboard.org/educator/next-generation</w:t>
        </w:r>
      </w:hyperlink>
    </w:p>
    <w:p w:rsidR="00DF1445" w:rsidRPr="00CB7794" w:rsidRDefault="00DF1445" w:rsidP="00CB7794">
      <w:pPr>
        <w:pStyle w:val="Heading2"/>
        <w:spacing w:before="0" w:line="240" w:lineRule="auto"/>
        <w:rPr>
          <w:rFonts w:asciiTheme="minorHAnsi" w:hAnsiTheme="minorHAnsi"/>
          <w:sz w:val="28"/>
          <w:szCs w:val="28"/>
        </w:rPr>
      </w:pPr>
      <w:r w:rsidRPr="00CB7794">
        <w:rPr>
          <w:rFonts w:asciiTheme="minorHAnsi" w:hAnsiTheme="minorHAnsi"/>
          <w:sz w:val="28"/>
          <w:szCs w:val="28"/>
        </w:rPr>
        <w:t>Sample CPT Questions</w:t>
      </w:r>
    </w:p>
    <w:p w:rsidR="00DF1445" w:rsidRPr="00EF47B7" w:rsidRDefault="00DF1445" w:rsidP="00CB7794">
      <w:pPr>
        <w:pStyle w:val="Heading3"/>
        <w:spacing w:before="0" w:beforeAutospacing="0"/>
        <w:rPr>
          <w:rFonts w:asciiTheme="minorHAnsi" w:hAnsiTheme="minorHAnsi"/>
          <w:sz w:val="24"/>
          <w:szCs w:val="24"/>
        </w:rPr>
      </w:pPr>
      <w:r w:rsidRPr="00EF47B7">
        <w:rPr>
          <w:rFonts w:asciiTheme="minorHAnsi" w:hAnsiTheme="minorHAnsi"/>
          <w:sz w:val="24"/>
          <w:szCs w:val="24"/>
        </w:rPr>
        <w:t>Reading Comprehension</w:t>
      </w:r>
    </w:p>
    <w:p w:rsidR="00DF1445" w:rsidRPr="00EF47B7" w:rsidRDefault="00DF1445" w:rsidP="00CB7794">
      <w:pPr>
        <w:pStyle w:val="NormalWeb"/>
        <w:spacing w:before="0" w:beforeAutospacing="0"/>
        <w:rPr>
          <w:rFonts w:asciiTheme="minorHAnsi" w:hAnsiTheme="minorHAnsi"/>
        </w:rPr>
      </w:pPr>
      <w:r w:rsidRPr="00EF47B7">
        <w:rPr>
          <w:rFonts w:asciiTheme="minorHAnsi" w:hAnsiTheme="minorHAnsi"/>
        </w:rPr>
        <w:t>This test measures a student's ability to understand what is read.</w:t>
      </w:r>
    </w:p>
    <w:p w:rsidR="006E4390" w:rsidRDefault="00DE03CE" w:rsidP="006E4390">
      <w:pPr>
        <w:numPr>
          <w:ilvl w:val="0"/>
          <w:numId w:val="1"/>
        </w:numPr>
        <w:spacing w:before="100" w:beforeAutospacing="1" w:after="100" w:afterAutospacing="1" w:line="240" w:lineRule="auto"/>
        <w:rPr>
          <w:sz w:val="24"/>
          <w:szCs w:val="24"/>
        </w:rPr>
      </w:pPr>
      <w:r>
        <w:rPr>
          <w:sz w:val="24"/>
          <w:szCs w:val="24"/>
        </w:rPr>
        <w:t xml:space="preserve">Test takers need to determine the meaning of words and phrases in short and longer contexts. </w:t>
      </w:r>
    </w:p>
    <w:p w:rsidR="006E4390" w:rsidRPr="006E4390" w:rsidRDefault="006E4390" w:rsidP="006E4390">
      <w:pPr>
        <w:numPr>
          <w:ilvl w:val="1"/>
          <w:numId w:val="1"/>
        </w:numPr>
        <w:spacing w:before="100" w:beforeAutospacing="1" w:after="100" w:afterAutospacing="1" w:line="240" w:lineRule="auto"/>
        <w:rPr>
          <w:sz w:val="24"/>
          <w:szCs w:val="24"/>
        </w:rPr>
      </w:pPr>
      <w:r>
        <w:rPr>
          <w:sz w:val="24"/>
          <w:szCs w:val="24"/>
        </w:rPr>
        <w:t xml:space="preserve">For short text passages, test takers read the sentence and </w:t>
      </w:r>
      <w:r w:rsidR="00DF1445" w:rsidRPr="006E4390">
        <w:rPr>
          <w:sz w:val="24"/>
          <w:szCs w:val="24"/>
        </w:rPr>
        <w:t>then choose the best answer to the question or the best completion of the statement.</w:t>
      </w:r>
    </w:p>
    <w:p w:rsidR="00DF1445" w:rsidRDefault="006E4390" w:rsidP="006E4390">
      <w:pPr>
        <w:numPr>
          <w:ilvl w:val="1"/>
          <w:numId w:val="1"/>
        </w:numPr>
        <w:spacing w:before="100" w:beforeAutospacing="1" w:after="100" w:afterAutospacing="1" w:line="240" w:lineRule="auto"/>
        <w:rPr>
          <w:sz w:val="24"/>
          <w:szCs w:val="24"/>
        </w:rPr>
      </w:pPr>
      <w:r>
        <w:rPr>
          <w:sz w:val="24"/>
          <w:szCs w:val="24"/>
        </w:rPr>
        <w:t xml:space="preserve">For longer text passages, test takers </w:t>
      </w:r>
      <w:r w:rsidR="00DF1445" w:rsidRPr="006E4390">
        <w:rPr>
          <w:sz w:val="24"/>
          <w:szCs w:val="24"/>
        </w:rPr>
        <w:t>read the statement or passage and then choose the best answer to the question. Answers should be based on what is stated or implied in the passage.</w:t>
      </w:r>
    </w:p>
    <w:p w:rsidR="006E4390" w:rsidRDefault="006E4390" w:rsidP="006E4390">
      <w:pPr>
        <w:numPr>
          <w:ilvl w:val="0"/>
          <w:numId w:val="1"/>
        </w:numPr>
        <w:spacing w:before="100" w:beforeAutospacing="1" w:after="100" w:afterAutospacing="1" w:line="240" w:lineRule="auto"/>
        <w:rPr>
          <w:sz w:val="24"/>
          <w:szCs w:val="24"/>
        </w:rPr>
      </w:pPr>
      <w:r>
        <w:rPr>
          <w:sz w:val="24"/>
          <w:szCs w:val="24"/>
        </w:rPr>
        <w:t>This test assess broad knowledge and skill categories in these areas:</w:t>
      </w:r>
    </w:p>
    <w:p w:rsidR="006E4390" w:rsidRDefault="006E4390" w:rsidP="006E4390">
      <w:pPr>
        <w:numPr>
          <w:ilvl w:val="1"/>
          <w:numId w:val="1"/>
        </w:numPr>
        <w:spacing w:before="100" w:beforeAutospacing="1" w:after="100" w:afterAutospacing="1" w:line="240" w:lineRule="auto"/>
        <w:rPr>
          <w:sz w:val="24"/>
          <w:szCs w:val="24"/>
        </w:rPr>
      </w:pPr>
      <w:r>
        <w:rPr>
          <w:sz w:val="24"/>
          <w:szCs w:val="24"/>
        </w:rPr>
        <w:t>Information &amp; Ideas : reading closely, determining central ideas/themes, summarizing, understanding relationships</w:t>
      </w:r>
    </w:p>
    <w:p w:rsidR="006E4390" w:rsidRDefault="006E4390" w:rsidP="006E4390">
      <w:pPr>
        <w:numPr>
          <w:ilvl w:val="1"/>
          <w:numId w:val="1"/>
        </w:numPr>
        <w:spacing w:before="100" w:beforeAutospacing="1" w:after="100" w:afterAutospacing="1" w:line="240" w:lineRule="auto"/>
        <w:rPr>
          <w:sz w:val="24"/>
          <w:szCs w:val="24"/>
        </w:rPr>
      </w:pPr>
      <w:r>
        <w:rPr>
          <w:sz w:val="24"/>
          <w:szCs w:val="24"/>
        </w:rPr>
        <w:t>Rhetoric: analyzing word choice, analyzing text structure, analyzing point of view, analyzing purpose, analyzing arguments</w:t>
      </w:r>
    </w:p>
    <w:p w:rsidR="006E4390" w:rsidRDefault="006E4390" w:rsidP="006E4390">
      <w:pPr>
        <w:numPr>
          <w:ilvl w:val="1"/>
          <w:numId w:val="1"/>
        </w:numPr>
        <w:spacing w:before="100" w:beforeAutospacing="1" w:after="100" w:afterAutospacing="1" w:line="240" w:lineRule="auto"/>
        <w:rPr>
          <w:sz w:val="24"/>
          <w:szCs w:val="24"/>
        </w:rPr>
      </w:pPr>
      <w:r>
        <w:rPr>
          <w:sz w:val="24"/>
          <w:szCs w:val="24"/>
        </w:rPr>
        <w:t>Synthesis: analyzing multiple texts</w:t>
      </w:r>
    </w:p>
    <w:p w:rsidR="00CB7794" w:rsidRPr="00CB7794" w:rsidRDefault="006E4390" w:rsidP="002446DC">
      <w:pPr>
        <w:numPr>
          <w:ilvl w:val="1"/>
          <w:numId w:val="1"/>
        </w:numPr>
        <w:spacing w:before="100" w:beforeAutospacing="1" w:after="100" w:afterAutospacing="1" w:line="240" w:lineRule="auto"/>
        <w:rPr>
          <w:sz w:val="24"/>
          <w:szCs w:val="24"/>
        </w:rPr>
      </w:pPr>
      <w:r>
        <w:rPr>
          <w:sz w:val="24"/>
          <w:szCs w:val="24"/>
        </w:rPr>
        <w:t>Vocabulary</w:t>
      </w:r>
    </w:p>
    <w:p w:rsidR="002446DC" w:rsidRPr="006E4390" w:rsidRDefault="002446DC" w:rsidP="002446DC">
      <w:pPr>
        <w:spacing w:before="100" w:beforeAutospacing="1" w:after="100" w:afterAutospacing="1" w:line="240" w:lineRule="auto"/>
        <w:rPr>
          <w:sz w:val="24"/>
          <w:szCs w:val="24"/>
        </w:rPr>
      </w:pPr>
      <w:r>
        <w:t xml:space="preserve">To see a sample question see: </w:t>
      </w:r>
      <w:hyperlink r:id="rId10" w:history="1">
        <w:r w:rsidRPr="002446DC">
          <w:rPr>
            <w:rStyle w:val="Hyperlink"/>
            <w:sz w:val="24"/>
            <w:szCs w:val="24"/>
          </w:rPr>
          <w:t>https://accuplacer.collegeboard.org/sites/default/files/next-generation-sample-questions-reading.pdf</w:t>
        </w:r>
      </w:hyperlink>
    </w:p>
    <w:p w:rsidR="00514ECA" w:rsidRDefault="00514ECA" w:rsidP="00DF1445">
      <w:pPr>
        <w:pStyle w:val="Heading3"/>
        <w:rPr>
          <w:rFonts w:asciiTheme="minorHAnsi" w:hAnsiTheme="minorHAnsi"/>
          <w:sz w:val="24"/>
          <w:szCs w:val="24"/>
        </w:rPr>
      </w:pPr>
    </w:p>
    <w:p w:rsidR="00DF1445" w:rsidRPr="00EF47B7" w:rsidRDefault="006E4390" w:rsidP="00DF1445">
      <w:pPr>
        <w:pStyle w:val="Heading3"/>
        <w:rPr>
          <w:rFonts w:asciiTheme="minorHAnsi" w:hAnsiTheme="minorHAnsi"/>
          <w:sz w:val="24"/>
          <w:szCs w:val="24"/>
        </w:rPr>
      </w:pPr>
      <w:r>
        <w:rPr>
          <w:rFonts w:asciiTheme="minorHAnsi" w:hAnsiTheme="minorHAnsi"/>
          <w:sz w:val="24"/>
          <w:szCs w:val="24"/>
        </w:rPr>
        <w:t>Writing Assessment</w:t>
      </w:r>
    </w:p>
    <w:p w:rsidR="00DF1445" w:rsidRPr="00EF47B7" w:rsidRDefault="00DF1445" w:rsidP="00DF1445">
      <w:pPr>
        <w:pStyle w:val="NormalWeb"/>
        <w:rPr>
          <w:rFonts w:asciiTheme="minorHAnsi" w:hAnsiTheme="minorHAnsi"/>
        </w:rPr>
      </w:pPr>
      <w:r w:rsidRPr="00EF47B7">
        <w:rPr>
          <w:rFonts w:asciiTheme="minorHAnsi" w:hAnsiTheme="minorHAnsi"/>
        </w:rPr>
        <w:t>This test measur</w:t>
      </w:r>
      <w:r w:rsidR="006E4390">
        <w:rPr>
          <w:rFonts w:asciiTheme="minorHAnsi" w:hAnsiTheme="minorHAnsi"/>
        </w:rPr>
        <w:t>es a student's abili</w:t>
      </w:r>
      <w:r w:rsidR="002446DC">
        <w:rPr>
          <w:rFonts w:asciiTheme="minorHAnsi" w:hAnsiTheme="minorHAnsi"/>
        </w:rPr>
        <w:t>ty to edit a range of texts for best expression of ideas and use of Standard English.</w:t>
      </w:r>
    </w:p>
    <w:p w:rsidR="00DF1445" w:rsidRDefault="00DF1445" w:rsidP="00DF1445">
      <w:pPr>
        <w:numPr>
          <w:ilvl w:val="0"/>
          <w:numId w:val="2"/>
        </w:numPr>
        <w:spacing w:before="100" w:beforeAutospacing="1" w:after="100" w:afterAutospacing="1" w:line="240" w:lineRule="auto"/>
        <w:rPr>
          <w:sz w:val="24"/>
          <w:szCs w:val="24"/>
        </w:rPr>
      </w:pPr>
      <w:r w:rsidRPr="00EF47B7">
        <w:rPr>
          <w:sz w:val="24"/>
          <w:szCs w:val="24"/>
        </w:rPr>
        <w:t xml:space="preserve">In the </w:t>
      </w:r>
      <w:r w:rsidR="006E4390">
        <w:rPr>
          <w:sz w:val="24"/>
          <w:szCs w:val="24"/>
        </w:rPr>
        <w:t>Writing assessment</w:t>
      </w:r>
      <w:r w:rsidRPr="00EF47B7">
        <w:rPr>
          <w:sz w:val="24"/>
          <w:szCs w:val="24"/>
        </w:rPr>
        <w:t>, students select the best version of the underlined part of the sentence. The first choice is the same as the original sentence. If the reader thinks the original sentence is best, the first one should be chosen.</w:t>
      </w:r>
    </w:p>
    <w:p w:rsidR="006E4390" w:rsidRDefault="006E4390" w:rsidP="006E4390">
      <w:pPr>
        <w:numPr>
          <w:ilvl w:val="0"/>
          <w:numId w:val="2"/>
        </w:numPr>
        <w:spacing w:before="100" w:beforeAutospacing="1" w:after="100" w:afterAutospacing="1" w:line="240" w:lineRule="auto"/>
        <w:rPr>
          <w:sz w:val="24"/>
          <w:szCs w:val="24"/>
        </w:rPr>
      </w:pPr>
      <w:r>
        <w:rPr>
          <w:sz w:val="24"/>
          <w:szCs w:val="24"/>
        </w:rPr>
        <w:t>This test assess broad knowledge and skill categories in these areas:</w:t>
      </w:r>
    </w:p>
    <w:p w:rsidR="006E4390" w:rsidRDefault="006E4390" w:rsidP="006E4390">
      <w:pPr>
        <w:numPr>
          <w:ilvl w:val="1"/>
          <w:numId w:val="2"/>
        </w:numPr>
        <w:spacing w:before="100" w:beforeAutospacing="1" w:after="100" w:afterAutospacing="1" w:line="240" w:lineRule="auto"/>
        <w:rPr>
          <w:sz w:val="24"/>
          <w:szCs w:val="24"/>
        </w:rPr>
      </w:pPr>
      <w:r>
        <w:rPr>
          <w:sz w:val="24"/>
          <w:szCs w:val="24"/>
        </w:rPr>
        <w:t>Expression of ideas: development, organization, effective language use</w:t>
      </w:r>
    </w:p>
    <w:p w:rsidR="006E4390" w:rsidRPr="00EF47B7" w:rsidRDefault="006E4390" w:rsidP="006E4390">
      <w:pPr>
        <w:numPr>
          <w:ilvl w:val="1"/>
          <w:numId w:val="2"/>
        </w:numPr>
        <w:spacing w:before="100" w:beforeAutospacing="1" w:after="100" w:afterAutospacing="1" w:line="240" w:lineRule="auto"/>
        <w:rPr>
          <w:sz w:val="24"/>
          <w:szCs w:val="24"/>
        </w:rPr>
      </w:pPr>
      <w:r>
        <w:rPr>
          <w:sz w:val="24"/>
          <w:szCs w:val="24"/>
        </w:rPr>
        <w:t>Standard English conventions: sentence structure, usage, and punctuation.</w:t>
      </w:r>
    </w:p>
    <w:p w:rsidR="00D44940" w:rsidRPr="00EF47B7" w:rsidRDefault="006E4390" w:rsidP="00CB7794">
      <w:pPr>
        <w:pStyle w:val="NormalWeb"/>
        <w:ind w:left="360"/>
        <w:rPr>
          <w:rFonts w:asciiTheme="minorHAnsi" w:hAnsiTheme="minorHAnsi"/>
        </w:rPr>
      </w:pPr>
      <w:r>
        <w:rPr>
          <w:rFonts w:asciiTheme="minorHAnsi" w:hAnsiTheme="minorHAnsi"/>
        </w:rPr>
        <w:t xml:space="preserve">To see a sample question see: </w:t>
      </w:r>
      <w:r w:rsidR="00514ECA" w:rsidRPr="006E4390">
        <w:rPr>
          <w:rStyle w:val="Hyperlink"/>
          <w:rFonts w:asciiTheme="minorHAnsi" w:eastAsiaTheme="majorEastAsia" w:hAnsiTheme="minorHAnsi"/>
        </w:rPr>
        <w:t>https://accuplacer.collegeboard.org/sites/default/files/next-generation-sample-questions-writing.pdf</w:t>
      </w:r>
    </w:p>
    <w:p w:rsidR="00DF1445" w:rsidRPr="00CB7794" w:rsidRDefault="00DF1445" w:rsidP="00CB7794">
      <w:pPr>
        <w:pStyle w:val="Heading3"/>
        <w:spacing w:after="0" w:afterAutospacing="0"/>
        <w:rPr>
          <w:rFonts w:asciiTheme="minorHAnsi" w:hAnsiTheme="minorHAnsi"/>
          <w:color w:val="4F81BD" w:themeColor="accent1"/>
          <w:sz w:val="28"/>
          <w:szCs w:val="28"/>
        </w:rPr>
      </w:pPr>
      <w:r w:rsidRPr="00CB7794">
        <w:rPr>
          <w:rFonts w:asciiTheme="minorHAnsi" w:hAnsiTheme="minorHAnsi"/>
          <w:color w:val="4F81BD" w:themeColor="accent1"/>
          <w:sz w:val="28"/>
          <w:szCs w:val="28"/>
        </w:rPr>
        <w:t>Additional Practice Tests:</w:t>
      </w:r>
    </w:p>
    <w:p w:rsidR="00514ECA" w:rsidRDefault="00DF1445" w:rsidP="00CB7794">
      <w:pPr>
        <w:pStyle w:val="NormalWeb"/>
        <w:spacing w:before="0" w:beforeAutospacing="0"/>
        <w:rPr>
          <w:rFonts w:asciiTheme="minorHAnsi" w:hAnsiTheme="minorHAnsi"/>
        </w:rPr>
      </w:pPr>
      <w:r w:rsidRPr="00EF47B7">
        <w:rPr>
          <w:rFonts w:asciiTheme="minorHAnsi" w:hAnsiTheme="minorHAnsi"/>
        </w:rPr>
        <w:t xml:space="preserve">The </w:t>
      </w:r>
      <w:proofErr w:type="spellStart"/>
      <w:r w:rsidRPr="00EF47B7">
        <w:rPr>
          <w:rFonts w:asciiTheme="minorHAnsi" w:hAnsiTheme="minorHAnsi"/>
        </w:rPr>
        <w:t>Accuplacer</w:t>
      </w:r>
      <w:proofErr w:type="spellEnd"/>
      <w:r w:rsidRPr="00EF47B7">
        <w:rPr>
          <w:rFonts w:asciiTheme="minorHAnsi" w:hAnsiTheme="minorHAnsi"/>
        </w:rPr>
        <w:t xml:space="preserve"> Student Website explains the test and has sample questions.  Visit the </w:t>
      </w:r>
      <w:hyperlink r:id="rId11" w:tgtFrame="_blank" w:history="1">
        <w:proofErr w:type="spellStart"/>
        <w:r w:rsidRPr="00EF47B7">
          <w:rPr>
            <w:rStyle w:val="Hyperlink"/>
            <w:rFonts w:asciiTheme="minorHAnsi" w:eastAsiaTheme="majorEastAsia" w:hAnsiTheme="minorHAnsi"/>
          </w:rPr>
          <w:t>Accuplacer</w:t>
        </w:r>
        <w:proofErr w:type="spellEnd"/>
        <w:r w:rsidRPr="00EF47B7">
          <w:rPr>
            <w:rStyle w:val="Hyperlink"/>
            <w:rFonts w:asciiTheme="minorHAnsi" w:eastAsiaTheme="majorEastAsia" w:hAnsiTheme="minorHAnsi"/>
          </w:rPr>
          <w:t xml:space="preserve"> Student Website</w:t>
        </w:r>
      </w:hyperlink>
      <w:r w:rsidRPr="00EF47B7">
        <w:rPr>
          <w:rFonts w:asciiTheme="minorHAnsi" w:hAnsiTheme="minorHAnsi"/>
        </w:rPr>
        <w:t>. </w:t>
      </w:r>
    </w:p>
    <w:p w:rsidR="00514ECA" w:rsidRPr="00CB7794" w:rsidRDefault="00514ECA" w:rsidP="00DF1445">
      <w:pPr>
        <w:pStyle w:val="NormalWeb"/>
        <w:rPr>
          <w:rStyle w:val="Strong"/>
          <w:rFonts w:asciiTheme="minorHAnsi" w:hAnsiTheme="minorHAnsi" w:cstheme="minorHAnsi"/>
        </w:rPr>
      </w:pPr>
      <w:r w:rsidRPr="00CB7794">
        <w:rPr>
          <w:rStyle w:val="Strong"/>
          <w:rFonts w:asciiTheme="minorHAnsi" w:hAnsiTheme="minorHAnsi" w:cstheme="minorHAnsi"/>
        </w:rPr>
        <w:t>Reading:</w:t>
      </w:r>
    </w:p>
    <w:p w:rsidR="00514ECA" w:rsidRDefault="00085067" w:rsidP="00514ECA">
      <w:pPr>
        <w:pStyle w:val="NormalWeb"/>
        <w:numPr>
          <w:ilvl w:val="0"/>
          <w:numId w:val="44"/>
        </w:numPr>
        <w:rPr>
          <w:rFonts w:asciiTheme="minorHAnsi" w:hAnsiTheme="minorHAnsi"/>
        </w:rPr>
      </w:pPr>
      <w:hyperlink r:id="rId12" w:history="1">
        <w:r w:rsidR="00514ECA" w:rsidRPr="00514ECA">
          <w:rPr>
            <w:rStyle w:val="Hyperlink"/>
            <w:rFonts w:asciiTheme="minorHAnsi" w:hAnsiTheme="minorHAnsi"/>
          </w:rPr>
          <w:t>https://www.accuplacerpracticetest.com/accuplacer-reading-comprehension-practice-test/</w:t>
        </w:r>
      </w:hyperlink>
    </w:p>
    <w:p w:rsidR="00514ECA" w:rsidRPr="00514ECA" w:rsidRDefault="00514ECA" w:rsidP="00514ECA">
      <w:pPr>
        <w:pStyle w:val="NormalWeb"/>
        <w:rPr>
          <w:rStyle w:val="Strong"/>
          <w:rFonts w:asciiTheme="minorHAnsi" w:hAnsiTheme="minorHAnsi"/>
        </w:rPr>
      </w:pPr>
      <w:r w:rsidRPr="00514ECA">
        <w:rPr>
          <w:rStyle w:val="Strong"/>
          <w:rFonts w:asciiTheme="minorHAnsi" w:hAnsiTheme="minorHAnsi"/>
        </w:rPr>
        <w:t xml:space="preserve">Writing: </w:t>
      </w:r>
    </w:p>
    <w:p w:rsidR="00514ECA" w:rsidRPr="00514ECA" w:rsidRDefault="00085067" w:rsidP="00514ECA">
      <w:pPr>
        <w:pStyle w:val="NormalWeb"/>
        <w:numPr>
          <w:ilvl w:val="0"/>
          <w:numId w:val="43"/>
        </w:numPr>
        <w:rPr>
          <w:rStyle w:val="Hyperlink"/>
        </w:rPr>
      </w:pPr>
      <w:hyperlink r:id="rId13" w:history="1">
        <w:r w:rsidR="00514ECA" w:rsidRPr="00514ECA">
          <w:rPr>
            <w:rStyle w:val="Hyperlink"/>
            <w:rFonts w:asciiTheme="minorHAnsi" w:hAnsiTheme="minorHAnsi"/>
          </w:rPr>
          <w:t>https://www.accuplacerpracticetest.com/writeplacer-essay-guide/</w:t>
        </w:r>
      </w:hyperlink>
    </w:p>
    <w:p w:rsidR="00CB7794" w:rsidRDefault="00CB7794" w:rsidP="00CB7794">
      <w:pPr>
        <w:pStyle w:val="Heading3"/>
        <w:spacing w:after="0" w:afterAutospacing="0"/>
        <w:rPr>
          <w:rFonts w:asciiTheme="minorHAnsi" w:hAnsiTheme="minorHAnsi"/>
          <w:color w:val="4F81BD" w:themeColor="accent1"/>
          <w:sz w:val="28"/>
          <w:szCs w:val="28"/>
        </w:rPr>
      </w:pPr>
    </w:p>
    <w:p w:rsidR="00DF1445" w:rsidRPr="00CB7794" w:rsidRDefault="00DF1445" w:rsidP="00CB7794">
      <w:pPr>
        <w:pStyle w:val="Heading3"/>
        <w:spacing w:after="0" w:afterAutospacing="0"/>
        <w:rPr>
          <w:rFonts w:asciiTheme="minorHAnsi" w:hAnsiTheme="minorHAnsi"/>
          <w:color w:val="4F81BD" w:themeColor="accent1"/>
          <w:sz w:val="28"/>
          <w:szCs w:val="28"/>
        </w:rPr>
      </w:pPr>
      <w:r w:rsidRPr="00CB7794">
        <w:rPr>
          <w:rFonts w:asciiTheme="minorHAnsi" w:hAnsiTheme="minorHAnsi"/>
          <w:color w:val="4F81BD" w:themeColor="accent1"/>
          <w:sz w:val="28"/>
          <w:szCs w:val="28"/>
        </w:rPr>
        <w:t>Tutorial Websites:</w:t>
      </w:r>
    </w:p>
    <w:p w:rsidR="00514ECA" w:rsidRDefault="00514ECA" w:rsidP="00950891">
      <w:pPr>
        <w:pStyle w:val="NormalWeb"/>
        <w:rPr>
          <w:rStyle w:val="Strong"/>
          <w:rFonts w:asciiTheme="minorHAnsi" w:hAnsiTheme="minorHAnsi"/>
        </w:rPr>
      </w:pPr>
      <w:r>
        <w:rPr>
          <w:rStyle w:val="Strong"/>
          <w:rFonts w:asciiTheme="minorHAnsi" w:hAnsiTheme="minorHAnsi"/>
        </w:rPr>
        <w:t>Writing</w:t>
      </w:r>
      <w:r w:rsidR="00DF1445" w:rsidRPr="00EF47B7">
        <w:rPr>
          <w:rStyle w:val="Strong"/>
          <w:rFonts w:asciiTheme="minorHAnsi" w:hAnsiTheme="minorHAnsi"/>
        </w:rPr>
        <w:t xml:space="preserve"> Skills:</w:t>
      </w:r>
    </w:p>
    <w:p w:rsidR="00C10644" w:rsidRDefault="00085067" w:rsidP="00950891">
      <w:pPr>
        <w:pStyle w:val="NormalWeb"/>
        <w:rPr>
          <w:rStyle w:val="Hyperlink"/>
          <w:rFonts w:asciiTheme="minorHAnsi" w:eastAsiaTheme="majorEastAsia" w:hAnsiTheme="minorHAnsi"/>
        </w:rPr>
        <w:sectPr w:rsidR="00C10644" w:rsidSect="00EF47B7">
          <w:headerReference w:type="default" r:id="rId14"/>
          <w:footerReference w:type="default" r:id="rId15"/>
          <w:pgSz w:w="12240" w:h="15840"/>
          <w:pgMar w:top="1440" w:right="1080" w:bottom="1440" w:left="1440" w:header="720" w:footer="864" w:gutter="0"/>
          <w:cols w:space="720"/>
          <w:docGrid w:linePitch="360"/>
        </w:sectPr>
      </w:pPr>
      <w:hyperlink r:id="rId16" w:tgtFrame="_blank" w:history="1">
        <w:r w:rsidR="00DF1445" w:rsidRPr="00EF47B7">
          <w:rPr>
            <w:rStyle w:val="Hyperlink"/>
            <w:rFonts w:asciiTheme="minorHAnsi" w:eastAsiaTheme="majorEastAsia" w:hAnsiTheme="minorHAnsi"/>
          </w:rPr>
          <w:t>www.englishpage.com</w:t>
        </w:r>
      </w:hyperlink>
      <w:r w:rsidR="00DF1445" w:rsidRPr="00EF47B7">
        <w:rPr>
          <w:rFonts w:asciiTheme="minorHAnsi" w:hAnsiTheme="minorHAnsi"/>
        </w:rPr>
        <w:br/>
      </w:r>
      <w:hyperlink r:id="rId17" w:tgtFrame="_blank" w:history="1">
        <w:r w:rsidR="00DF1445" w:rsidRPr="00EF47B7">
          <w:rPr>
            <w:rStyle w:val="Hyperlink"/>
            <w:rFonts w:asciiTheme="minorHAnsi" w:eastAsiaTheme="majorEastAsia" w:hAnsiTheme="minorHAnsi"/>
          </w:rPr>
          <w:t>www.dailygrammar.com</w:t>
        </w:r>
      </w:hyperlink>
      <w:r w:rsidR="00DF1445" w:rsidRPr="00EF47B7">
        <w:rPr>
          <w:rFonts w:asciiTheme="minorHAnsi" w:hAnsiTheme="minorHAnsi"/>
        </w:rPr>
        <w:br/>
        <w:t>(Click on Lesson Archive</w:t>
      </w:r>
      <w:proofErr w:type="gramStart"/>
      <w:r w:rsidR="00DF1445" w:rsidRPr="00EF47B7">
        <w:rPr>
          <w:rFonts w:asciiTheme="minorHAnsi" w:hAnsiTheme="minorHAnsi"/>
        </w:rPr>
        <w:t>)</w:t>
      </w:r>
      <w:proofErr w:type="gramEnd"/>
      <w:r w:rsidR="00DF1445" w:rsidRPr="00EF47B7">
        <w:rPr>
          <w:rFonts w:asciiTheme="minorHAnsi" w:hAnsiTheme="minorHAnsi"/>
        </w:rPr>
        <w:br/>
      </w:r>
      <w:r w:rsidR="00DF1445" w:rsidRPr="00EF47B7">
        <w:rPr>
          <w:rFonts w:asciiTheme="minorHAnsi" w:hAnsiTheme="minorHAnsi"/>
        </w:rPr>
        <w:br/>
      </w:r>
      <w:r w:rsidR="00DF1445" w:rsidRPr="00EF47B7">
        <w:rPr>
          <w:rStyle w:val="Strong"/>
          <w:rFonts w:asciiTheme="minorHAnsi" w:hAnsiTheme="minorHAnsi"/>
        </w:rPr>
        <w:t>Reading:</w:t>
      </w:r>
      <w:r w:rsidR="00DF1445" w:rsidRPr="00EF47B7">
        <w:rPr>
          <w:rFonts w:asciiTheme="minorHAnsi" w:hAnsiTheme="minorHAnsi"/>
        </w:rPr>
        <w:br/>
      </w:r>
      <w:hyperlink r:id="rId18" w:tgtFrame="_blank" w:history="1">
        <w:r w:rsidR="00DF1445" w:rsidRPr="00EF47B7">
          <w:rPr>
            <w:rStyle w:val="Hyperlink"/>
            <w:rFonts w:asciiTheme="minorHAnsi" w:eastAsiaTheme="majorEastAsia" w:hAnsiTheme="minorHAnsi"/>
          </w:rPr>
          <w:t>http://www.literacyworks.org/</w:t>
        </w:r>
      </w:hyperlink>
      <w:r w:rsidR="00DF1445" w:rsidRPr="00EF47B7">
        <w:rPr>
          <w:rFonts w:asciiTheme="minorHAnsi" w:hAnsiTheme="minorHAnsi"/>
        </w:rPr>
        <w:br/>
      </w:r>
      <w:hyperlink r:id="rId19" w:tgtFrame="_blank" w:history="1">
        <w:r w:rsidR="00DF1445" w:rsidRPr="00EF47B7">
          <w:rPr>
            <w:rStyle w:val="Hyperlink"/>
            <w:rFonts w:asciiTheme="minorHAnsi" w:eastAsiaTheme="majorEastAsia" w:hAnsiTheme="minorHAnsi"/>
          </w:rPr>
          <w:t>http://education.jlab.org/reading/</w:t>
        </w:r>
      </w:hyperlink>
      <w:r w:rsidR="00C10644">
        <w:rPr>
          <w:rStyle w:val="Hyperlink"/>
          <w:rFonts w:asciiTheme="minorHAnsi" w:eastAsiaTheme="majorEastAsia" w:hAnsiTheme="minorHAnsi"/>
        </w:rPr>
        <w:t xml:space="preserve"> </w:t>
      </w:r>
    </w:p>
    <w:p w:rsidR="00F94658" w:rsidRDefault="00F94658" w:rsidP="00222CF2">
      <w:pPr>
        <w:pStyle w:val="NormalWeb"/>
        <w:ind w:left="1620"/>
        <w:jc w:val="center"/>
        <w:rPr>
          <w:rFonts w:asciiTheme="minorHAnsi" w:hAnsiTheme="minorHAnsi"/>
          <w:sz w:val="32"/>
          <w:szCs w:val="32"/>
        </w:rPr>
      </w:pPr>
    </w:p>
    <w:p w:rsidR="00F94658" w:rsidRDefault="00F94658" w:rsidP="00F94658">
      <w:pPr>
        <w:pStyle w:val="Heading1"/>
        <w:tabs>
          <w:tab w:val="center" w:pos="9720"/>
        </w:tabs>
        <w:spacing w:before="0"/>
        <w:rPr>
          <w:rFonts w:asciiTheme="minorHAnsi" w:hAnsiTheme="minorHAnsi"/>
          <w:sz w:val="32"/>
          <w:szCs w:val="32"/>
        </w:rPr>
      </w:pPr>
      <w:r>
        <w:rPr>
          <w:rFonts w:asciiTheme="minorHAnsi" w:hAnsiTheme="minorHAnsi"/>
          <w:sz w:val="32"/>
          <w:szCs w:val="32"/>
        </w:rPr>
        <w:t>Biomedical Careers Program</w:t>
      </w:r>
      <w:r>
        <w:rPr>
          <w:rFonts w:asciiTheme="minorHAnsi" w:hAnsiTheme="minorHAnsi"/>
          <w:noProof/>
          <w:sz w:val="24"/>
          <w:szCs w:val="24"/>
        </w:rPr>
        <w:t xml:space="preserve"> </w:t>
      </w:r>
      <w:r>
        <w:rPr>
          <w:rFonts w:asciiTheme="minorHAnsi" w:hAnsiTheme="minorHAnsi"/>
          <w:noProof/>
          <w:sz w:val="24"/>
          <w:szCs w:val="24"/>
        </w:rPr>
        <w:tab/>
      </w:r>
      <w:r w:rsidRPr="00EF47B7">
        <w:rPr>
          <w:rFonts w:asciiTheme="minorHAnsi" w:hAnsiTheme="minorHAnsi"/>
          <w:noProof/>
          <w:sz w:val="24"/>
          <w:szCs w:val="24"/>
        </w:rPr>
        <w:drawing>
          <wp:anchor distT="0" distB="0" distL="114300" distR="114300" simplePos="0" relativeHeight="251660288" behindDoc="0" locked="0" layoutInCell="1" allowOverlap="1" wp14:anchorId="3E2F6202" wp14:editId="3ACFCCEE">
            <wp:simplePos x="0" y="0"/>
            <wp:positionH relativeFrom="column">
              <wp:posOffset>4972050</wp:posOffset>
            </wp:positionH>
            <wp:positionV relativeFrom="paragraph">
              <wp:posOffset>285750</wp:posOffset>
            </wp:positionV>
            <wp:extent cx="1193165" cy="434340"/>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c_logo.png"/>
                    <pic:cNvPicPr/>
                  </pic:nvPicPr>
                  <pic:blipFill>
                    <a:blip r:embed="rId7">
                      <a:extLst>
                        <a:ext uri="{28A0092B-C50C-407E-A947-70E740481C1C}">
                          <a14:useLocalDpi xmlns:a14="http://schemas.microsoft.com/office/drawing/2010/main" val="0"/>
                        </a:ext>
                      </a:extLst>
                    </a:blip>
                    <a:stretch>
                      <a:fillRect/>
                    </a:stretch>
                  </pic:blipFill>
                  <pic:spPr>
                    <a:xfrm>
                      <a:off x="0" y="0"/>
                      <a:ext cx="1193165" cy="434340"/>
                    </a:xfrm>
                    <a:prstGeom prst="rect">
                      <a:avLst/>
                    </a:prstGeom>
                  </pic:spPr>
                </pic:pic>
              </a:graphicData>
            </a:graphic>
          </wp:anchor>
        </w:drawing>
      </w:r>
    </w:p>
    <w:p w:rsidR="00F94658" w:rsidRDefault="00F94658" w:rsidP="00F94658">
      <w:pPr>
        <w:pStyle w:val="Heading1"/>
        <w:spacing w:before="0"/>
        <w:rPr>
          <w:rFonts w:asciiTheme="minorHAnsi" w:hAnsiTheme="minorHAnsi"/>
          <w:i/>
          <w:sz w:val="32"/>
          <w:szCs w:val="32"/>
        </w:rPr>
      </w:pPr>
    </w:p>
    <w:p w:rsidR="00F94658" w:rsidRPr="00CB7794" w:rsidRDefault="00F94658" w:rsidP="00F94658">
      <w:pPr>
        <w:pStyle w:val="Heading1"/>
        <w:spacing w:before="0"/>
        <w:rPr>
          <w:rFonts w:asciiTheme="minorHAnsi" w:hAnsiTheme="minorHAnsi"/>
          <w:i/>
          <w:sz w:val="32"/>
          <w:szCs w:val="32"/>
        </w:rPr>
      </w:pPr>
      <w:r w:rsidRPr="00CB7794">
        <w:rPr>
          <w:rFonts w:asciiTheme="minorHAnsi" w:hAnsiTheme="minorHAnsi"/>
          <w:i/>
          <w:sz w:val="32"/>
          <w:szCs w:val="32"/>
        </w:rPr>
        <w:t xml:space="preserve">Preparing for the </w:t>
      </w:r>
      <w:r>
        <w:rPr>
          <w:rFonts w:asciiTheme="minorHAnsi" w:hAnsiTheme="minorHAnsi"/>
          <w:i/>
          <w:sz w:val="32"/>
          <w:szCs w:val="32"/>
        </w:rPr>
        <w:t>TABE</w:t>
      </w:r>
      <w:r w:rsidRPr="00CB7794">
        <w:rPr>
          <w:rFonts w:asciiTheme="minorHAnsi" w:hAnsiTheme="minorHAnsi"/>
          <w:i/>
          <w:sz w:val="32"/>
          <w:szCs w:val="32"/>
        </w:rPr>
        <w:t xml:space="preserve"> Test      </w:t>
      </w:r>
    </w:p>
    <w:p w:rsidR="00C10644" w:rsidRDefault="00C10644" w:rsidP="00C10644">
      <w:pPr>
        <w:rPr>
          <w:sz w:val="24"/>
          <w:szCs w:val="24"/>
        </w:rPr>
      </w:pPr>
      <w:r>
        <w:rPr>
          <w:sz w:val="24"/>
          <w:szCs w:val="24"/>
        </w:rPr>
        <w:t xml:space="preserve">To be considered for the Just </w:t>
      </w:r>
      <w:proofErr w:type="gramStart"/>
      <w:r>
        <w:rPr>
          <w:sz w:val="24"/>
          <w:szCs w:val="24"/>
        </w:rPr>
        <w:t>A</w:t>
      </w:r>
      <w:proofErr w:type="gramEnd"/>
      <w:r>
        <w:rPr>
          <w:sz w:val="24"/>
          <w:szCs w:val="24"/>
        </w:rPr>
        <w:t xml:space="preserve"> Start Biomedical Careers Program you must first take the TABE exam. If your score meets the criteria you will be invited to submit an application to the program and interview with Just-A-Start program staff. This exam is an important tool and practice is essential.</w:t>
      </w:r>
    </w:p>
    <w:p w:rsidR="00DD0BB2" w:rsidRDefault="00055761" w:rsidP="00C10644">
      <w:pPr>
        <w:rPr>
          <w:sz w:val="24"/>
          <w:szCs w:val="24"/>
        </w:rPr>
      </w:pPr>
      <w:r>
        <w:rPr>
          <w:sz w:val="24"/>
          <w:szCs w:val="24"/>
        </w:rPr>
        <w:t xml:space="preserve">Below is information about the TABE test and website links for practice TABE </w:t>
      </w:r>
      <w:r w:rsidR="00C10644" w:rsidRPr="00EF47B7">
        <w:rPr>
          <w:sz w:val="24"/>
          <w:szCs w:val="24"/>
        </w:rPr>
        <w:t xml:space="preserve">test. These resources have been modified from the </w:t>
      </w:r>
      <w:r w:rsidR="00DD0BB2">
        <w:rPr>
          <w:sz w:val="24"/>
          <w:szCs w:val="24"/>
        </w:rPr>
        <w:t>official TABE Test site and Union Test Prep website</w:t>
      </w:r>
      <w:r w:rsidR="00C10644" w:rsidRPr="00EF47B7">
        <w:rPr>
          <w:sz w:val="24"/>
          <w:szCs w:val="24"/>
        </w:rPr>
        <w:t xml:space="preserve">. You can prepare for the </w:t>
      </w:r>
      <w:r>
        <w:rPr>
          <w:sz w:val="24"/>
          <w:szCs w:val="24"/>
        </w:rPr>
        <w:t xml:space="preserve">Reading and Math TABE </w:t>
      </w:r>
      <w:r w:rsidR="00C10644" w:rsidRPr="00EF47B7">
        <w:rPr>
          <w:sz w:val="24"/>
          <w:szCs w:val="24"/>
        </w:rPr>
        <w:t>test</w:t>
      </w:r>
      <w:r>
        <w:rPr>
          <w:sz w:val="24"/>
          <w:szCs w:val="24"/>
        </w:rPr>
        <w:t>s</w:t>
      </w:r>
      <w:r w:rsidR="00C10644" w:rsidRPr="00EF47B7">
        <w:rPr>
          <w:sz w:val="24"/>
          <w:szCs w:val="24"/>
        </w:rPr>
        <w:t xml:space="preserve"> by reviewing </w:t>
      </w:r>
      <w:r w:rsidRPr="00055761">
        <w:rPr>
          <w:b/>
          <w:sz w:val="24"/>
          <w:szCs w:val="24"/>
        </w:rPr>
        <w:t>R</w:t>
      </w:r>
      <w:r w:rsidR="00C10644" w:rsidRPr="00055761">
        <w:rPr>
          <w:b/>
          <w:sz w:val="24"/>
          <w:szCs w:val="24"/>
        </w:rPr>
        <w:t>eadin</w:t>
      </w:r>
      <w:r w:rsidRPr="00055761">
        <w:rPr>
          <w:b/>
          <w:sz w:val="24"/>
          <w:szCs w:val="24"/>
        </w:rPr>
        <w:t>g</w:t>
      </w:r>
      <w:r>
        <w:rPr>
          <w:sz w:val="24"/>
          <w:szCs w:val="24"/>
        </w:rPr>
        <w:t>,</w:t>
      </w:r>
      <w:r w:rsidRPr="00055761">
        <w:rPr>
          <w:b/>
          <w:sz w:val="24"/>
          <w:szCs w:val="24"/>
        </w:rPr>
        <w:t xml:space="preserve"> Applied mathematics</w:t>
      </w:r>
      <w:r>
        <w:rPr>
          <w:sz w:val="24"/>
          <w:szCs w:val="24"/>
        </w:rPr>
        <w:t xml:space="preserve"> </w:t>
      </w:r>
      <w:r w:rsidR="00C10644" w:rsidRPr="00EF47B7">
        <w:rPr>
          <w:sz w:val="24"/>
          <w:szCs w:val="24"/>
        </w:rPr>
        <w:t xml:space="preserve">and </w:t>
      </w:r>
      <w:r w:rsidRPr="00055761">
        <w:rPr>
          <w:b/>
          <w:sz w:val="24"/>
          <w:szCs w:val="24"/>
        </w:rPr>
        <w:t>Computation mathemati</w:t>
      </w:r>
      <w:r w:rsidR="00C10644" w:rsidRPr="00055761">
        <w:rPr>
          <w:b/>
          <w:sz w:val="24"/>
          <w:szCs w:val="24"/>
        </w:rPr>
        <w:t>cs</w:t>
      </w:r>
      <w:r w:rsidR="00C10644" w:rsidRPr="00EF47B7">
        <w:rPr>
          <w:sz w:val="24"/>
          <w:szCs w:val="24"/>
        </w:rPr>
        <w:t xml:space="preserve"> practice questions sites.</w:t>
      </w:r>
      <w:r>
        <w:rPr>
          <w:sz w:val="24"/>
          <w:szCs w:val="24"/>
        </w:rPr>
        <w:t xml:space="preserve"> </w:t>
      </w:r>
    </w:p>
    <w:p w:rsidR="00DD0BB2" w:rsidRPr="00DD0BB2" w:rsidRDefault="00DD0BB2" w:rsidP="00C10644">
      <w:pPr>
        <w:rPr>
          <w:b/>
          <w:sz w:val="24"/>
          <w:szCs w:val="24"/>
        </w:rPr>
      </w:pPr>
      <w:r w:rsidRPr="00DD0BB2">
        <w:rPr>
          <w:b/>
          <w:sz w:val="24"/>
          <w:szCs w:val="24"/>
        </w:rPr>
        <w:t>Reading</w:t>
      </w:r>
    </w:p>
    <w:p w:rsidR="00DD0BB2" w:rsidRPr="00DD0BB2" w:rsidRDefault="00DD0BB2" w:rsidP="00C10644">
      <w:pPr>
        <w:rPr>
          <w:sz w:val="24"/>
          <w:szCs w:val="24"/>
        </w:rPr>
      </w:pPr>
      <w:r w:rsidRPr="00DD0BB2">
        <w:rPr>
          <w:sz w:val="24"/>
          <w:szCs w:val="24"/>
        </w:rPr>
        <w:t>The Reading test measures the basic adult reading skills and the ability to construct meaning from a variety of texts. Reading questions will simply require you to understand material you read and find specific information in it. Reading Domains:</w:t>
      </w:r>
    </w:p>
    <w:p w:rsidR="00DD0BB2" w:rsidRPr="00DD0BB2" w:rsidRDefault="00DD0BB2" w:rsidP="00C10644">
      <w:pPr>
        <w:rPr>
          <w:sz w:val="24"/>
          <w:szCs w:val="24"/>
        </w:rPr>
        <w:sectPr w:rsidR="00DD0BB2" w:rsidRPr="00DD0BB2" w:rsidSect="00A60E5D">
          <w:headerReference w:type="default" r:id="rId20"/>
          <w:pgSz w:w="12240" w:h="15840"/>
          <w:pgMar w:top="1440" w:right="1080" w:bottom="1440" w:left="1440" w:header="720" w:footer="720" w:gutter="0"/>
          <w:cols w:space="720"/>
          <w:docGrid w:linePitch="360"/>
        </w:sectPr>
      </w:pPr>
    </w:p>
    <w:p w:rsidR="00DD0BB2" w:rsidRPr="00DD0BB2" w:rsidRDefault="00DD0BB2" w:rsidP="00C10644">
      <w:pPr>
        <w:rPr>
          <w:sz w:val="24"/>
          <w:szCs w:val="24"/>
        </w:rPr>
      </w:pPr>
      <w:r w:rsidRPr="00DD0BB2">
        <w:rPr>
          <w:sz w:val="24"/>
          <w:szCs w:val="24"/>
        </w:rPr>
        <w:t xml:space="preserve"> • Reading Foundational Skills</w:t>
      </w:r>
    </w:p>
    <w:p w:rsidR="00DD0BB2" w:rsidRPr="00DD0BB2" w:rsidRDefault="00DD0BB2" w:rsidP="00C10644">
      <w:pPr>
        <w:rPr>
          <w:sz w:val="24"/>
          <w:szCs w:val="24"/>
        </w:rPr>
      </w:pPr>
      <w:r w:rsidRPr="00DD0BB2">
        <w:rPr>
          <w:sz w:val="24"/>
          <w:szCs w:val="24"/>
        </w:rPr>
        <w:t>• Key Ideas and Details</w:t>
      </w:r>
    </w:p>
    <w:p w:rsidR="00DD0BB2" w:rsidRPr="00DD0BB2" w:rsidRDefault="00DD0BB2" w:rsidP="00C10644">
      <w:pPr>
        <w:rPr>
          <w:sz w:val="24"/>
          <w:szCs w:val="24"/>
        </w:rPr>
      </w:pPr>
      <w:r w:rsidRPr="00DD0BB2">
        <w:rPr>
          <w:sz w:val="24"/>
          <w:szCs w:val="24"/>
        </w:rPr>
        <w:t>• Craft and Structure</w:t>
      </w:r>
    </w:p>
    <w:p w:rsidR="00DD0BB2" w:rsidRDefault="00DD0BB2" w:rsidP="00C10644">
      <w:pPr>
        <w:rPr>
          <w:sz w:val="24"/>
          <w:szCs w:val="24"/>
        </w:rPr>
        <w:sectPr w:rsidR="00DD0BB2" w:rsidSect="00DD0BB2">
          <w:type w:val="continuous"/>
          <w:pgSz w:w="12240" w:h="15840"/>
          <w:pgMar w:top="1440" w:right="1080" w:bottom="1440" w:left="1440" w:header="720" w:footer="720" w:gutter="0"/>
          <w:cols w:num="2" w:space="720"/>
          <w:docGrid w:linePitch="360"/>
        </w:sectPr>
      </w:pPr>
      <w:r w:rsidRPr="00DD0BB2">
        <w:rPr>
          <w:sz w:val="24"/>
          <w:szCs w:val="24"/>
        </w:rPr>
        <w:t>• Integration of Knowledge and Ideas</w:t>
      </w:r>
    </w:p>
    <w:p w:rsidR="00C10644" w:rsidRDefault="00055761" w:rsidP="00C10644">
      <w:pPr>
        <w:rPr>
          <w:sz w:val="24"/>
          <w:szCs w:val="24"/>
        </w:rPr>
      </w:pPr>
      <w:r>
        <w:rPr>
          <w:sz w:val="24"/>
          <w:szCs w:val="24"/>
        </w:rPr>
        <w:t>These practice tests and study guides can be found at the following links:</w:t>
      </w:r>
    </w:p>
    <w:p w:rsidR="006770EF" w:rsidRPr="00A60E5D" w:rsidRDefault="00A60E5D" w:rsidP="00C10644">
      <w:pPr>
        <w:rPr>
          <w:b/>
          <w:sz w:val="24"/>
          <w:szCs w:val="24"/>
        </w:rPr>
      </w:pPr>
      <w:r w:rsidRPr="00A60E5D">
        <w:rPr>
          <w:b/>
          <w:sz w:val="24"/>
          <w:szCs w:val="24"/>
        </w:rPr>
        <w:t>Reading Practice Test:</w:t>
      </w:r>
    </w:p>
    <w:p w:rsidR="00055761" w:rsidRDefault="00085067" w:rsidP="00C10644">
      <w:pPr>
        <w:rPr>
          <w:rFonts w:eastAsia="Times New Roman" w:cs="Times New Roman"/>
          <w:color w:val="0000FF"/>
          <w:sz w:val="24"/>
          <w:szCs w:val="24"/>
          <w:u w:val="single"/>
        </w:rPr>
      </w:pPr>
      <w:hyperlink r:id="rId21" w:history="1">
        <w:r w:rsidR="00055761" w:rsidRPr="006230D3">
          <w:rPr>
            <w:rStyle w:val="Hyperlink"/>
            <w:rFonts w:eastAsia="Times New Roman" w:cs="Times New Roman"/>
            <w:sz w:val="24"/>
            <w:szCs w:val="24"/>
          </w:rPr>
          <w:t>https://uniontestprep.com/tabe/practice-test</w:t>
        </w:r>
      </w:hyperlink>
      <w:r w:rsidR="00055761">
        <w:rPr>
          <w:rFonts w:eastAsia="Times New Roman" w:cs="Times New Roman"/>
          <w:color w:val="0000FF"/>
          <w:sz w:val="24"/>
          <w:szCs w:val="24"/>
          <w:u w:val="single"/>
        </w:rPr>
        <w:t>,</w:t>
      </w:r>
    </w:p>
    <w:p w:rsidR="006770EF" w:rsidRDefault="00085067" w:rsidP="006770EF">
      <w:pPr>
        <w:rPr>
          <w:b/>
          <w:sz w:val="24"/>
          <w:szCs w:val="24"/>
        </w:rPr>
      </w:pPr>
      <w:hyperlink r:id="rId22" w:history="1">
        <w:r w:rsidR="00A60E5D" w:rsidRPr="006230D3">
          <w:rPr>
            <w:rStyle w:val="Hyperlink"/>
            <w:b/>
            <w:sz w:val="24"/>
            <w:szCs w:val="24"/>
          </w:rPr>
          <w:t>https://www.mometrix.com/academy/tabe-reading-practice-test/</w:t>
        </w:r>
      </w:hyperlink>
    </w:p>
    <w:p w:rsidR="00A60E5D" w:rsidRDefault="00085067" w:rsidP="006770EF">
      <w:pPr>
        <w:rPr>
          <w:b/>
          <w:sz w:val="24"/>
          <w:szCs w:val="24"/>
        </w:rPr>
      </w:pPr>
      <w:hyperlink r:id="rId23" w:history="1">
        <w:r w:rsidR="00A60E5D" w:rsidRPr="006230D3">
          <w:rPr>
            <w:rStyle w:val="Hyperlink"/>
            <w:b/>
            <w:sz w:val="24"/>
            <w:szCs w:val="24"/>
          </w:rPr>
          <w:t>https://uniontestprep.com/tabe/practice-test/reading-evaluation/pages/1</w:t>
        </w:r>
      </w:hyperlink>
    </w:p>
    <w:p w:rsidR="00DD0BB2" w:rsidRDefault="00085067" w:rsidP="006770EF">
      <w:pPr>
        <w:rPr>
          <w:b/>
          <w:sz w:val="24"/>
          <w:szCs w:val="24"/>
        </w:rPr>
      </w:pPr>
      <w:hyperlink r:id="rId24" w:history="1">
        <w:r w:rsidR="00A60E5D" w:rsidRPr="006230D3">
          <w:rPr>
            <w:rStyle w:val="Hyperlink"/>
            <w:b/>
            <w:sz w:val="24"/>
            <w:szCs w:val="24"/>
          </w:rPr>
          <w:t>https://uniontestprep.com/tabe/practice-test/reading-recall/pages/1</w:t>
        </w:r>
      </w:hyperlink>
    </w:p>
    <w:p w:rsidR="007B76CE" w:rsidRDefault="007B76CE" w:rsidP="007B76CE">
      <w:pPr>
        <w:rPr>
          <w:b/>
          <w:sz w:val="24"/>
          <w:szCs w:val="24"/>
        </w:rPr>
      </w:pPr>
      <w:r w:rsidRPr="006770EF">
        <w:rPr>
          <w:b/>
          <w:sz w:val="24"/>
          <w:szCs w:val="24"/>
        </w:rPr>
        <w:t>R</w:t>
      </w:r>
      <w:r>
        <w:rPr>
          <w:b/>
          <w:sz w:val="24"/>
          <w:szCs w:val="24"/>
        </w:rPr>
        <w:t>eading Study Guides:</w:t>
      </w:r>
    </w:p>
    <w:p w:rsidR="007B76CE" w:rsidRDefault="00085067" w:rsidP="007B76CE">
      <w:pPr>
        <w:rPr>
          <w:rFonts w:eastAsia="Times New Roman" w:cs="Times New Roman"/>
          <w:sz w:val="24"/>
          <w:szCs w:val="24"/>
        </w:rPr>
      </w:pPr>
      <w:hyperlink r:id="rId25" w:history="1">
        <w:r w:rsidR="007B76CE" w:rsidRPr="006230D3">
          <w:rPr>
            <w:rStyle w:val="Hyperlink"/>
            <w:rFonts w:eastAsia="Times New Roman" w:cs="Times New Roman"/>
            <w:sz w:val="24"/>
            <w:szCs w:val="24"/>
          </w:rPr>
          <w:t>https://uniontestprep.com/tabe/study-guide/reading/pages/1</w:t>
        </w:r>
      </w:hyperlink>
      <w:r w:rsidR="007B76CE" w:rsidRPr="00EF47B7">
        <w:rPr>
          <w:rFonts w:eastAsia="Times New Roman" w:cs="Times New Roman"/>
          <w:sz w:val="24"/>
          <w:szCs w:val="24"/>
        </w:rPr>
        <w:t xml:space="preserve"> </w:t>
      </w:r>
    </w:p>
    <w:p w:rsidR="007B76CE" w:rsidRDefault="00085067" w:rsidP="007B76CE">
      <w:pPr>
        <w:rPr>
          <w:rFonts w:eastAsia="Times New Roman" w:cs="Times New Roman"/>
          <w:sz w:val="24"/>
          <w:szCs w:val="24"/>
        </w:rPr>
      </w:pPr>
      <w:hyperlink r:id="rId26" w:history="1">
        <w:r w:rsidR="007B76CE" w:rsidRPr="006770EF">
          <w:rPr>
            <w:rStyle w:val="Hyperlink"/>
            <w:rFonts w:eastAsia="Times New Roman" w:cs="Times New Roman"/>
            <w:sz w:val="24"/>
            <w:szCs w:val="24"/>
          </w:rPr>
          <w:t>https://www.mometrix.com/academy/tabe-reading/</w:t>
        </w:r>
      </w:hyperlink>
    </w:p>
    <w:p w:rsidR="007B76CE" w:rsidRDefault="007B76CE" w:rsidP="006770EF">
      <w:pPr>
        <w:rPr>
          <w:b/>
          <w:sz w:val="24"/>
          <w:szCs w:val="24"/>
        </w:rPr>
      </w:pPr>
    </w:p>
    <w:p w:rsidR="00DD0BB2" w:rsidRPr="0025137F" w:rsidRDefault="00DD0BB2" w:rsidP="006770EF">
      <w:pPr>
        <w:rPr>
          <w:b/>
          <w:sz w:val="24"/>
          <w:szCs w:val="24"/>
        </w:rPr>
      </w:pPr>
      <w:r w:rsidRPr="0025137F">
        <w:rPr>
          <w:b/>
          <w:sz w:val="24"/>
          <w:szCs w:val="24"/>
        </w:rPr>
        <w:t>Math</w:t>
      </w:r>
    </w:p>
    <w:p w:rsidR="00DD0BB2" w:rsidRPr="002121B7" w:rsidRDefault="00DD0BB2" w:rsidP="006770EF">
      <w:pPr>
        <w:rPr>
          <w:sz w:val="24"/>
          <w:szCs w:val="24"/>
        </w:rPr>
      </w:pPr>
      <w:r w:rsidRPr="002121B7">
        <w:rPr>
          <w:sz w:val="24"/>
          <w:szCs w:val="24"/>
        </w:rPr>
        <w:t>The mathematics test assesses mathematical application as well as more routine tasks, s</w:t>
      </w:r>
      <w:r w:rsidR="0025137F">
        <w:rPr>
          <w:sz w:val="24"/>
          <w:szCs w:val="24"/>
        </w:rPr>
        <w:t xml:space="preserve">uch as </w:t>
      </w:r>
      <w:r w:rsidRPr="002121B7">
        <w:rPr>
          <w:sz w:val="24"/>
          <w:szCs w:val="24"/>
        </w:rPr>
        <w:t xml:space="preserve">estimating quantities, and making computations that involve time, distance, and weight. Item sets are integrated by mathematical contexts appropriate for adults. </w:t>
      </w:r>
    </w:p>
    <w:p w:rsidR="00DD0BB2" w:rsidRPr="002121B7" w:rsidRDefault="00DD0BB2" w:rsidP="006770EF">
      <w:pPr>
        <w:rPr>
          <w:sz w:val="24"/>
          <w:szCs w:val="24"/>
        </w:rPr>
      </w:pPr>
      <w:r w:rsidRPr="002121B7">
        <w:rPr>
          <w:sz w:val="24"/>
          <w:szCs w:val="24"/>
        </w:rPr>
        <w:t>Mathematics Domains:</w:t>
      </w:r>
    </w:p>
    <w:p w:rsidR="00DD0BB2" w:rsidRPr="002121B7" w:rsidRDefault="00DD0BB2" w:rsidP="006770EF">
      <w:pPr>
        <w:rPr>
          <w:sz w:val="24"/>
          <w:szCs w:val="24"/>
        </w:rPr>
        <w:sectPr w:rsidR="00DD0BB2" w:rsidRPr="002121B7" w:rsidSect="00DD0BB2">
          <w:type w:val="continuous"/>
          <w:pgSz w:w="12240" w:h="15840"/>
          <w:pgMar w:top="1440" w:right="1080" w:bottom="1440" w:left="1440" w:header="720" w:footer="720" w:gutter="0"/>
          <w:cols w:space="720"/>
          <w:docGrid w:linePitch="360"/>
        </w:sectPr>
      </w:pPr>
    </w:p>
    <w:p w:rsidR="00DD0BB2" w:rsidRPr="002121B7" w:rsidRDefault="00DD0BB2" w:rsidP="002121B7">
      <w:pPr>
        <w:spacing w:after="0"/>
        <w:rPr>
          <w:sz w:val="24"/>
          <w:szCs w:val="24"/>
        </w:rPr>
      </w:pPr>
      <w:r w:rsidRPr="002121B7">
        <w:rPr>
          <w:sz w:val="24"/>
          <w:szCs w:val="24"/>
        </w:rPr>
        <w:t>• Measurement and Data</w:t>
      </w:r>
    </w:p>
    <w:p w:rsidR="00DD0BB2" w:rsidRPr="002121B7" w:rsidRDefault="00DD0BB2" w:rsidP="002121B7">
      <w:pPr>
        <w:spacing w:after="0"/>
        <w:rPr>
          <w:sz w:val="24"/>
          <w:szCs w:val="24"/>
        </w:rPr>
      </w:pPr>
      <w:r w:rsidRPr="002121B7">
        <w:rPr>
          <w:sz w:val="24"/>
          <w:szCs w:val="24"/>
        </w:rPr>
        <w:t>• Number and Operations —Fractions</w:t>
      </w:r>
    </w:p>
    <w:p w:rsidR="00DD0BB2" w:rsidRPr="002121B7" w:rsidRDefault="00DD0BB2" w:rsidP="002121B7">
      <w:pPr>
        <w:spacing w:after="0"/>
        <w:rPr>
          <w:sz w:val="24"/>
          <w:szCs w:val="24"/>
        </w:rPr>
      </w:pPr>
      <w:r w:rsidRPr="002121B7">
        <w:rPr>
          <w:sz w:val="24"/>
          <w:szCs w:val="24"/>
        </w:rPr>
        <w:t>• Number and Operations in Base Ten</w:t>
      </w:r>
    </w:p>
    <w:p w:rsidR="00DD0BB2" w:rsidRPr="002121B7" w:rsidRDefault="00DD0BB2" w:rsidP="002121B7">
      <w:pPr>
        <w:spacing w:after="0"/>
        <w:rPr>
          <w:sz w:val="24"/>
          <w:szCs w:val="24"/>
        </w:rPr>
      </w:pPr>
      <w:r w:rsidRPr="002121B7">
        <w:rPr>
          <w:sz w:val="24"/>
          <w:szCs w:val="24"/>
        </w:rPr>
        <w:t>• Operations and Algebraic Thinking</w:t>
      </w:r>
    </w:p>
    <w:p w:rsidR="00DD0BB2" w:rsidRPr="002121B7" w:rsidRDefault="00DD0BB2" w:rsidP="002121B7">
      <w:pPr>
        <w:spacing w:after="0"/>
        <w:rPr>
          <w:sz w:val="24"/>
          <w:szCs w:val="24"/>
        </w:rPr>
      </w:pPr>
      <w:r w:rsidRPr="002121B7">
        <w:rPr>
          <w:sz w:val="24"/>
          <w:szCs w:val="24"/>
        </w:rPr>
        <w:t>• Geometry</w:t>
      </w:r>
    </w:p>
    <w:p w:rsidR="00DD0BB2" w:rsidRPr="002121B7" w:rsidRDefault="00DD0BB2" w:rsidP="002121B7">
      <w:pPr>
        <w:spacing w:after="0"/>
        <w:rPr>
          <w:sz w:val="24"/>
          <w:szCs w:val="24"/>
        </w:rPr>
      </w:pPr>
      <w:r w:rsidRPr="002121B7">
        <w:rPr>
          <w:sz w:val="24"/>
          <w:szCs w:val="24"/>
        </w:rPr>
        <w:t>• Expressions and Equations</w:t>
      </w:r>
    </w:p>
    <w:p w:rsidR="002121B7" w:rsidRPr="002121B7" w:rsidRDefault="002121B7" w:rsidP="002121B7">
      <w:pPr>
        <w:spacing w:after="0"/>
        <w:rPr>
          <w:sz w:val="24"/>
          <w:szCs w:val="24"/>
        </w:rPr>
      </w:pPr>
    </w:p>
    <w:p w:rsidR="00DD0BB2" w:rsidRPr="002121B7" w:rsidRDefault="00DD0BB2" w:rsidP="002121B7">
      <w:pPr>
        <w:spacing w:after="0"/>
        <w:rPr>
          <w:sz w:val="24"/>
          <w:szCs w:val="24"/>
        </w:rPr>
      </w:pPr>
      <w:r w:rsidRPr="002121B7">
        <w:rPr>
          <w:sz w:val="24"/>
          <w:szCs w:val="24"/>
        </w:rPr>
        <w:t>• Ratios and Proportional Relationships</w:t>
      </w:r>
    </w:p>
    <w:p w:rsidR="00DD0BB2" w:rsidRPr="002121B7" w:rsidRDefault="00DD0BB2" w:rsidP="002121B7">
      <w:pPr>
        <w:spacing w:after="0"/>
        <w:rPr>
          <w:sz w:val="24"/>
          <w:szCs w:val="24"/>
        </w:rPr>
      </w:pPr>
      <w:r w:rsidRPr="002121B7">
        <w:rPr>
          <w:sz w:val="24"/>
          <w:szCs w:val="24"/>
        </w:rPr>
        <w:t>• Statistics and Probability</w:t>
      </w:r>
    </w:p>
    <w:p w:rsidR="00DD0BB2" w:rsidRPr="002121B7" w:rsidRDefault="00DD0BB2" w:rsidP="002121B7">
      <w:pPr>
        <w:spacing w:after="0"/>
        <w:rPr>
          <w:sz w:val="24"/>
          <w:szCs w:val="24"/>
        </w:rPr>
      </w:pPr>
      <w:r w:rsidRPr="002121B7">
        <w:rPr>
          <w:sz w:val="24"/>
          <w:szCs w:val="24"/>
        </w:rPr>
        <w:t>• The Number System</w:t>
      </w:r>
    </w:p>
    <w:p w:rsidR="00DD0BB2" w:rsidRPr="002121B7" w:rsidRDefault="00DD0BB2" w:rsidP="002121B7">
      <w:pPr>
        <w:spacing w:after="0"/>
        <w:rPr>
          <w:sz w:val="24"/>
          <w:szCs w:val="24"/>
        </w:rPr>
      </w:pPr>
      <w:r w:rsidRPr="002121B7">
        <w:rPr>
          <w:sz w:val="24"/>
          <w:szCs w:val="24"/>
        </w:rPr>
        <w:t>• Functions</w:t>
      </w:r>
    </w:p>
    <w:p w:rsidR="00DD0BB2" w:rsidRPr="002121B7" w:rsidRDefault="00DD0BB2" w:rsidP="002121B7">
      <w:pPr>
        <w:spacing w:after="0"/>
        <w:rPr>
          <w:sz w:val="24"/>
          <w:szCs w:val="24"/>
        </w:rPr>
      </w:pPr>
      <w:r w:rsidRPr="002121B7">
        <w:rPr>
          <w:sz w:val="24"/>
          <w:szCs w:val="24"/>
        </w:rPr>
        <w:t>• Algebra</w:t>
      </w:r>
    </w:p>
    <w:p w:rsidR="00DD0BB2" w:rsidRPr="002121B7" w:rsidRDefault="00DD0BB2" w:rsidP="00F94658">
      <w:pPr>
        <w:spacing w:after="0"/>
        <w:rPr>
          <w:sz w:val="24"/>
          <w:szCs w:val="24"/>
        </w:rPr>
        <w:sectPr w:rsidR="00DD0BB2" w:rsidRPr="002121B7" w:rsidSect="00DD0BB2">
          <w:type w:val="continuous"/>
          <w:pgSz w:w="12240" w:h="15840"/>
          <w:pgMar w:top="1440" w:right="1080" w:bottom="1440" w:left="1440" w:header="720" w:footer="720" w:gutter="0"/>
          <w:cols w:num="2" w:space="720"/>
          <w:docGrid w:linePitch="360"/>
        </w:sectPr>
      </w:pPr>
      <w:r w:rsidRPr="002121B7">
        <w:rPr>
          <w:sz w:val="24"/>
          <w:szCs w:val="24"/>
        </w:rPr>
        <w:t>• Number in Quantity</w:t>
      </w:r>
    </w:p>
    <w:p w:rsidR="00A60E5D" w:rsidRDefault="00A60E5D" w:rsidP="006770EF">
      <w:pPr>
        <w:rPr>
          <w:b/>
          <w:sz w:val="24"/>
          <w:szCs w:val="24"/>
        </w:rPr>
      </w:pPr>
      <w:r>
        <w:rPr>
          <w:b/>
          <w:sz w:val="24"/>
          <w:szCs w:val="24"/>
        </w:rPr>
        <w:t>Math (Applied and Computation) Practice Test</w:t>
      </w:r>
      <w:r w:rsidR="00F94658">
        <w:rPr>
          <w:b/>
          <w:sz w:val="24"/>
          <w:szCs w:val="24"/>
        </w:rPr>
        <w:t>s</w:t>
      </w:r>
      <w:r>
        <w:rPr>
          <w:b/>
          <w:sz w:val="24"/>
          <w:szCs w:val="24"/>
        </w:rPr>
        <w:t>:</w:t>
      </w:r>
    </w:p>
    <w:p w:rsidR="00A60E5D" w:rsidRDefault="00085067" w:rsidP="006770EF">
      <w:pPr>
        <w:rPr>
          <w:b/>
          <w:sz w:val="24"/>
          <w:szCs w:val="24"/>
        </w:rPr>
      </w:pPr>
      <w:hyperlink r:id="rId27" w:history="1">
        <w:r w:rsidR="00A60E5D" w:rsidRPr="006230D3">
          <w:rPr>
            <w:rStyle w:val="Hyperlink"/>
            <w:b/>
            <w:sz w:val="24"/>
            <w:szCs w:val="24"/>
          </w:rPr>
          <w:t>https://www.mometrix.com/academy/tabe-math-practice-test/</w:t>
        </w:r>
      </w:hyperlink>
    </w:p>
    <w:p w:rsidR="00A60E5D" w:rsidRDefault="00085067" w:rsidP="006770EF">
      <w:pPr>
        <w:rPr>
          <w:b/>
          <w:sz w:val="24"/>
          <w:szCs w:val="24"/>
        </w:rPr>
      </w:pPr>
      <w:hyperlink r:id="rId28" w:history="1">
        <w:r w:rsidR="00A60E5D" w:rsidRPr="006230D3">
          <w:rPr>
            <w:rStyle w:val="Hyperlink"/>
            <w:b/>
            <w:sz w:val="24"/>
            <w:szCs w:val="24"/>
          </w:rPr>
          <w:t>https://uniontestprep.com/tabe/practice-test/mathematics-computation/pages/1</w:t>
        </w:r>
      </w:hyperlink>
    </w:p>
    <w:p w:rsidR="00A60E5D" w:rsidRDefault="00085067" w:rsidP="006770EF">
      <w:pPr>
        <w:rPr>
          <w:b/>
          <w:sz w:val="24"/>
          <w:szCs w:val="24"/>
        </w:rPr>
      </w:pPr>
      <w:hyperlink r:id="rId29" w:history="1">
        <w:r w:rsidR="00A60E5D" w:rsidRPr="006230D3">
          <w:rPr>
            <w:rStyle w:val="Hyperlink"/>
            <w:b/>
            <w:sz w:val="24"/>
            <w:szCs w:val="24"/>
          </w:rPr>
          <w:t>https://uniontestprep.com/tabe/practice-test/mathematics-applied/pages/1</w:t>
        </w:r>
      </w:hyperlink>
    </w:p>
    <w:p w:rsidR="007B76CE" w:rsidRDefault="007B76CE" w:rsidP="007B76CE">
      <w:pPr>
        <w:rPr>
          <w:b/>
          <w:sz w:val="24"/>
          <w:szCs w:val="24"/>
        </w:rPr>
      </w:pPr>
      <w:r>
        <w:rPr>
          <w:b/>
          <w:sz w:val="24"/>
          <w:szCs w:val="24"/>
        </w:rPr>
        <w:t xml:space="preserve">Math Study Guides (Applied and Computation) </w:t>
      </w:r>
    </w:p>
    <w:p w:rsidR="007B76CE" w:rsidRPr="006770EF" w:rsidRDefault="00085067" w:rsidP="007B76CE">
      <w:pPr>
        <w:rPr>
          <w:b/>
          <w:sz w:val="24"/>
          <w:szCs w:val="24"/>
        </w:rPr>
      </w:pPr>
      <w:hyperlink r:id="rId30" w:history="1">
        <w:r w:rsidR="007B76CE" w:rsidRPr="006230D3">
          <w:rPr>
            <w:rStyle w:val="Hyperlink"/>
            <w:rFonts w:eastAsia="Times New Roman" w:cs="Times New Roman"/>
            <w:sz w:val="24"/>
            <w:szCs w:val="24"/>
          </w:rPr>
          <w:t>https://uniontestprep.com/tabe/study-guide/mathematics-applied/pages/1</w:t>
        </w:r>
      </w:hyperlink>
    </w:p>
    <w:p w:rsidR="007B76CE" w:rsidRDefault="00085067" w:rsidP="007B76CE">
      <w:pPr>
        <w:rPr>
          <w:sz w:val="24"/>
          <w:szCs w:val="24"/>
        </w:rPr>
      </w:pPr>
      <w:hyperlink r:id="rId31" w:history="1">
        <w:r w:rsidR="007B76CE" w:rsidRPr="006770EF">
          <w:rPr>
            <w:rStyle w:val="Hyperlink"/>
            <w:sz w:val="24"/>
            <w:szCs w:val="24"/>
          </w:rPr>
          <w:t>https://uniontestprep.com/tabe/study-guide/mathematics-computation/pages/1</w:t>
        </w:r>
      </w:hyperlink>
    </w:p>
    <w:p w:rsidR="007B76CE" w:rsidRPr="006770EF" w:rsidRDefault="00085067" w:rsidP="007B76CE">
      <w:pPr>
        <w:rPr>
          <w:sz w:val="20"/>
          <w:szCs w:val="32"/>
        </w:rPr>
      </w:pPr>
      <w:hyperlink r:id="rId32" w:history="1">
        <w:r w:rsidR="007B76CE" w:rsidRPr="006770EF">
          <w:rPr>
            <w:rStyle w:val="Hyperlink"/>
            <w:sz w:val="24"/>
            <w:szCs w:val="32"/>
          </w:rPr>
          <w:t>https://www.mometrix.com/academy/tabe-mathematics/</w:t>
        </w:r>
      </w:hyperlink>
    </w:p>
    <w:p w:rsidR="007B76CE" w:rsidRDefault="007B76CE" w:rsidP="006770EF">
      <w:pPr>
        <w:rPr>
          <w:b/>
          <w:sz w:val="24"/>
          <w:szCs w:val="24"/>
        </w:rPr>
      </w:pPr>
    </w:p>
    <w:sectPr w:rsidR="007B76CE" w:rsidSect="00DD0BB2">
      <w:type w:val="continuous"/>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67" w:rsidRDefault="00085067" w:rsidP="00EF47B7">
      <w:pPr>
        <w:spacing w:after="0" w:line="240" w:lineRule="auto"/>
      </w:pPr>
      <w:r>
        <w:separator/>
      </w:r>
    </w:p>
  </w:endnote>
  <w:endnote w:type="continuationSeparator" w:id="0">
    <w:p w:rsidR="00085067" w:rsidRDefault="00085067" w:rsidP="00EF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891" w:rsidRDefault="00514ECA" w:rsidP="00950891">
    <w:pPr>
      <w:pStyle w:val="Footer"/>
      <w:jc w:val="right"/>
    </w:pPr>
    <w:r>
      <w:t>3.30.19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67" w:rsidRDefault="00085067" w:rsidP="00EF47B7">
      <w:pPr>
        <w:spacing w:after="0" w:line="240" w:lineRule="auto"/>
      </w:pPr>
      <w:r>
        <w:separator/>
      </w:r>
    </w:p>
  </w:footnote>
  <w:footnote w:type="continuationSeparator" w:id="0">
    <w:p w:rsidR="00085067" w:rsidRDefault="00085067" w:rsidP="00EF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0D" w:rsidRPr="00CB7794" w:rsidRDefault="00CB7794" w:rsidP="00CB7794">
    <w:pPr>
      <w:pStyle w:val="Header"/>
    </w:pPr>
    <w:r>
      <w:rPr>
        <w:noProof/>
      </w:rPr>
      <w:drawing>
        <wp:anchor distT="0" distB="0" distL="114300" distR="114300" simplePos="0" relativeHeight="251660288" behindDoc="0" locked="0" layoutInCell="1" allowOverlap="1" wp14:anchorId="2031B8E0" wp14:editId="2E8E1C8D">
          <wp:simplePos x="0" y="0"/>
          <wp:positionH relativeFrom="column">
            <wp:posOffset>0</wp:posOffset>
          </wp:positionH>
          <wp:positionV relativeFrom="paragraph">
            <wp:posOffset>0</wp:posOffset>
          </wp:positionV>
          <wp:extent cx="6600825" cy="72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825" cy="727313"/>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644" w:rsidRPr="00EF47B7" w:rsidRDefault="00CB7794" w:rsidP="00C10644">
    <w:pPr>
      <w:pStyle w:val="Header"/>
      <w:ind w:left="1890"/>
      <w:jc w:val="center"/>
      <w:rPr>
        <w:b/>
        <w:sz w:val="32"/>
        <w:szCs w:val="24"/>
      </w:rPr>
    </w:pPr>
    <w:r>
      <w:rPr>
        <w:noProof/>
      </w:rPr>
      <w:drawing>
        <wp:anchor distT="0" distB="0" distL="114300" distR="114300" simplePos="0" relativeHeight="251662336" behindDoc="0" locked="0" layoutInCell="1" allowOverlap="1" wp14:anchorId="2031B8E0" wp14:editId="2E8E1C8D">
          <wp:simplePos x="0" y="0"/>
          <wp:positionH relativeFrom="column">
            <wp:posOffset>-9525</wp:posOffset>
          </wp:positionH>
          <wp:positionV relativeFrom="paragraph">
            <wp:posOffset>-19685</wp:posOffset>
          </wp:positionV>
          <wp:extent cx="6600825" cy="7273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825" cy="727313"/>
                  </a:xfrm>
                  <a:prstGeom prst="rect">
                    <a:avLst/>
                  </a:prstGeom>
                  <a:noFill/>
                  <a:ln>
                    <a:noFill/>
                  </a:ln>
                </pic:spPr>
              </pic:pic>
            </a:graphicData>
          </a:graphic>
        </wp:anchor>
      </w:drawing>
    </w:r>
    <w:r w:rsidR="00C10644">
      <w:rPr>
        <w:b/>
        <w:sz w:val="32"/>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DBC"/>
    <w:multiLevelType w:val="multilevel"/>
    <w:tmpl w:val="348EB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380308"/>
    <w:multiLevelType w:val="multilevel"/>
    <w:tmpl w:val="0EEE2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CB5FB1"/>
    <w:multiLevelType w:val="multilevel"/>
    <w:tmpl w:val="B868D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744632"/>
    <w:multiLevelType w:val="hybridMultilevel"/>
    <w:tmpl w:val="403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13DD"/>
    <w:multiLevelType w:val="multilevel"/>
    <w:tmpl w:val="6E0A0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D62A72"/>
    <w:multiLevelType w:val="multilevel"/>
    <w:tmpl w:val="04B27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743F07"/>
    <w:multiLevelType w:val="hybridMultilevel"/>
    <w:tmpl w:val="3EC2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3824"/>
    <w:multiLevelType w:val="multilevel"/>
    <w:tmpl w:val="0FD26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ED6C23"/>
    <w:multiLevelType w:val="multilevel"/>
    <w:tmpl w:val="9084B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4F3848"/>
    <w:multiLevelType w:val="multilevel"/>
    <w:tmpl w:val="B06CD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6BD0962"/>
    <w:multiLevelType w:val="multilevel"/>
    <w:tmpl w:val="4C9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F5E39"/>
    <w:multiLevelType w:val="multilevel"/>
    <w:tmpl w:val="EB64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6A5469"/>
    <w:multiLevelType w:val="multilevel"/>
    <w:tmpl w:val="24B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B4649"/>
    <w:multiLevelType w:val="multilevel"/>
    <w:tmpl w:val="31305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11018BB"/>
    <w:multiLevelType w:val="multilevel"/>
    <w:tmpl w:val="FCEED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1805D3F"/>
    <w:multiLevelType w:val="multilevel"/>
    <w:tmpl w:val="E76E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F40AC3"/>
    <w:multiLevelType w:val="multilevel"/>
    <w:tmpl w:val="0C7C3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0D09CA"/>
    <w:multiLevelType w:val="multilevel"/>
    <w:tmpl w:val="9790F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A64F2"/>
    <w:multiLevelType w:val="multilevel"/>
    <w:tmpl w:val="B63A5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9A72259"/>
    <w:multiLevelType w:val="multilevel"/>
    <w:tmpl w:val="DB7CA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274145"/>
    <w:multiLevelType w:val="multilevel"/>
    <w:tmpl w:val="6AE8C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C545A7C"/>
    <w:multiLevelType w:val="multilevel"/>
    <w:tmpl w:val="0B121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F674DE7"/>
    <w:multiLevelType w:val="multilevel"/>
    <w:tmpl w:val="CFEC3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6C974F8"/>
    <w:multiLevelType w:val="multilevel"/>
    <w:tmpl w:val="496C3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6D664CA"/>
    <w:multiLevelType w:val="multilevel"/>
    <w:tmpl w:val="DA28F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72D09B1"/>
    <w:multiLevelType w:val="multilevel"/>
    <w:tmpl w:val="DAAA4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9110488"/>
    <w:multiLevelType w:val="multilevel"/>
    <w:tmpl w:val="1CD46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9CF69E0"/>
    <w:multiLevelType w:val="multilevel"/>
    <w:tmpl w:val="0B842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09A11C5"/>
    <w:multiLevelType w:val="multilevel"/>
    <w:tmpl w:val="E8C0C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529013E"/>
    <w:multiLevelType w:val="multilevel"/>
    <w:tmpl w:val="BAE6A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CF131F"/>
    <w:multiLevelType w:val="multilevel"/>
    <w:tmpl w:val="5FD60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FB40087"/>
    <w:multiLevelType w:val="multilevel"/>
    <w:tmpl w:val="CA0CE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6071196"/>
    <w:multiLevelType w:val="multilevel"/>
    <w:tmpl w:val="C876DE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6E95F0D"/>
    <w:multiLevelType w:val="multilevel"/>
    <w:tmpl w:val="82B85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AC91ED9"/>
    <w:multiLevelType w:val="multilevel"/>
    <w:tmpl w:val="6532C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E3D0610"/>
    <w:multiLevelType w:val="multilevel"/>
    <w:tmpl w:val="70FCD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C90363"/>
    <w:multiLevelType w:val="multilevel"/>
    <w:tmpl w:val="48789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7847E6C"/>
    <w:multiLevelType w:val="multilevel"/>
    <w:tmpl w:val="79460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5F173B"/>
    <w:multiLevelType w:val="multilevel"/>
    <w:tmpl w:val="E0384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B8F1E91"/>
    <w:multiLevelType w:val="multilevel"/>
    <w:tmpl w:val="AEFE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9968F8"/>
    <w:multiLevelType w:val="multilevel"/>
    <w:tmpl w:val="707A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3D5926"/>
    <w:multiLevelType w:val="multilevel"/>
    <w:tmpl w:val="84EE1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91E387E"/>
    <w:multiLevelType w:val="multilevel"/>
    <w:tmpl w:val="0550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2F3B27"/>
    <w:multiLevelType w:val="hybridMultilevel"/>
    <w:tmpl w:val="07BE4402"/>
    <w:lvl w:ilvl="0" w:tplc="6C6E3C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11"/>
  </w:num>
  <w:num w:numId="4">
    <w:abstractNumId w:val="42"/>
  </w:num>
  <w:num w:numId="5">
    <w:abstractNumId w:val="12"/>
  </w:num>
  <w:num w:numId="6">
    <w:abstractNumId w:val="19"/>
  </w:num>
  <w:num w:numId="7">
    <w:abstractNumId w:val="36"/>
  </w:num>
  <w:num w:numId="8">
    <w:abstractNumId w:val="24"/>
  </w:num>
  <w:num w:numId="9">
    <w:abstractNumId w:val="25"/>
  </w:num>
  <w:num w:numId="10">
    <w:abstractNumId w:val="37"/>
  </w:num>
  <w:num w:numId="11">
    <w:abstractNumId w:val="8"/>
  </w:num>
  <w:num w:numId="12">
    <w:abstractNumId w:val="41"/>
  </w:num>
  <w:num w:numId="13">
    <w:abstractNumId w:val="13"/>
  </w:num>
  <w:num w:numId="14">
    <w:abstractNumId w:val="4"/>
  </w:num>
  <w:num w:numId="15">
    <w:abstractNumId w:val="7"/>
  </w:num>
  <w:num w:numId="16">
    <w:abstractNumId w:val="2"/>
  </w:num>
  <w:num w:numId="17">
    <w:abstractNumId w:val="23"/>
  </w:num>
  <w:num w:numId="18">
    <w:abstractNumId w:val="5"/>
  </w:num>
  <w:num w:numId="19">
    <w:abstractNumId w:val="0"/>
  </w:num>
  <w:num w:numId="20">
    <w:abstractNumId w:val="27"/>
  </w:num>
  <w:num w:numId="21">
    <w:abstractNumId w:val="31"/>
  </w:num>
  <w:num w:numId="22">
    <w:abstractNumId w:val="1"/>
  </w:num>
  <w:num w:numId="23">
    <w:abstractNumId w:val="32"/>
  </w:num>
  <w:num w:numId="24">
    <w:abstractNumId w:val="35"/>
  </w:num>
  <w:num w:numId="25">
    <w:abstractNumId w:val="40"/>
  </w:num>
  <w:num w:numId="26">
    <w:abstractNumId w:val="15"/>
  </w:num>
  <w:num w:numId="27">
    <w:abstractNumId w:val="20"/>
  </w:num>
  <w:num w:numId="28">
    <w:abstractNumId w:val="29"/>
  </w:num>
  <w:num w:numId="29">
    <w:abstractNumId w:val="26"/>
  </w:num>
  <w:num w:numId="30">
    <w:abstractNumId w:val="16"/>
  </w:num>
  <w:num w:numId="31">
    <w:abstractNumId w:val="28"/>
  </w:num>
  <w:num w:numId="32">
    <w:abstractNumId w:val="10"/>
  </w:num>
  <w:num w:numId="33">
    <w:abstractNumId w:val="34"/>
  </w:num>
  <w:num w:numId="34">
    <w:abstractNumId w:val="9"/>
  </w:num>
  <w:num w:numId="35">
    <w:abstractNumId w:val="21"/>
  </w:num>
  <w:num w:numId="36">
    <w:abstractNumId w:val="14"/>
  </w:num>
  <w:num w:numId="37">
    <w:abstractNumId w:val="22"/>
  </w:num>
  <w:num w:numId="38">
    <w:abstractNumId w:val="30"/>
  </w:num>
  <w:num w:numId="39">
    <w:abstractNumId w:val="18"/>
  </w:num>
  <w:num w:numId="40">
    <w:abstractNumId w:val="38"/>
  </w:num>
  <w:num w:numId="41">
    <w:abstractNumId w:val="33"/>
  </w:num>
  <w:num w:numId="42">
    <w:abstractNumId w:val="3"/>
  </w:num>
  <w:num w:numId="43">
    <w:abstractNumId w:val="4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45"/>
    <w:rsid w:val="00055761"/>
    <w:rsid w:val="00085067"/>
    <w:rsid w:val="000C181B"/>
    <w:rsid w:val="0012691A"/>
    <w:rsid w:val="002121B7"/>
    <w:rsid w:val="00222CF2"/>
    <w:rsid w:val="002446DC"/>
    <w:rsid w:val="0025137F"/>
    <w:rsid w:val="003E4B6A"/>
    <w:rsid w:val="003F060D"/>
    <w:rsid w:val="004A1633"/>
    <w:rsid w:val="00514ECA"/>
    <w:rsid w:val="00551254"/>
    <w:rsid w:val="005B14B3"/>
    <w:rsid w:val="00633A92"/>
    <w:rsid w:val="006770EF"/>
    <w:rsid w:val="006E4390"/>
    <w:rsid w:val="007319A4"/>
    <w:rsid w:val="007B76CE"/>
    <w:rsid w:val="007C2C14"/>
    <w:rsid w:val="007C53D4"/>
    <w:rsid w:val="00950891"/>
    <w:rsid w:val="009773E8"/>
    <w:rsid w:val="009B4A2F"/>
    <w:rsid w:val="00A60E5D"/>
    <w:rsid w:val="00AF525B"/>
    <w:rsid w:val="00B07503"/>
    <w:rsid w:val="00B60807"/>
    <w:rsid w:val="00C10644"/>
    <w:rsid w:val="00CB7794"/>
    <w:rsid w:val="00D22110"/>
    <w:rsid w:val="00D44940"/>
    <w:rsid w:val="00DD0BB2"/>
    <w:rsid w:val="00DE03CE"/>
    <w:rsid w:val="00DF1445"/>
    <w:rsid w:val="00E0073A"/>
    <w:rsid w:val="00EF47B7"/>
    <w:rsid w:val="00F478AE"/>
    <w:rsid w:val="00F94658"/>
    <w:rsid w:val="00FE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F1C9A-B8A5-4346-8A21-B225104E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F1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1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445"/>
    <w:rPr>
      <w:rFonts w:ascii="Times New Roman" w:eastAsia="Times New Roman" w:hAnsi="Times New Roman" w:cs="Times New Roman"/>
      <w:b/>
      <w:bCs/>
      <w:sz w:val="27"/>
      <w:szCs w:val="27"/>
    </w:rPr>
  </w:style>
  <w:style w:type="paragraph" w:styleId="NormalWeb">
    <w:name w:val="Normal (Web)"/>
    <w:basedOn w:val="Normal"/>
    <w:uiPriority w:val="99"/>
    <w:unhideWhenUsed/>
    <w:rsid w:val="00DF1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445"/>
    <w:rPr>
      <w:b/>
      <w:bCs/>
    </w:rPr>
  </w:style>
  <w:style w:type="character" w:customStyle="1" w:styleId="Heading1Char">
    <w:name w:val="Heading 1 Char"/>
    <w:basedOn w:val="DefaultParagraphFont"/>
    <w:link w:val="Heading1"/>
    <w:uiPriority w:val="9"/>
    <w:rsid w:val="00DF14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F14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F1445"/>
    <w:rPr>
      <w:color w:val="0000FF"/>
      <w:u w:val="single"/>
    </w:rPr>
  </w:style>
  <w:style w:type="paragraph" w:styleId="BalloonText">
    <w:name w:val="Balloon Text"/>
    <w:basedOn w:val="Normal"/>
    <w:link w:val="BalloonTextChar"/>
    <w:uiPriority w:val="99"/>
    <w:semiHidden/>
    <w:unhideWhenUsed/>
    <w:rsid w:val="00DF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45"/>
    <w:rPr>
      <w:rFonts w:ascii="Tahoma" w:hAnsi="Tahoma" w:cs="Tahoma"/>
      <w:sz w:val="16"/>
      <w:szCs w:val="16"/>
    </w:rPr>
  </w:style>
  <w:style w:type="paragraph" w:styleId="Header">
    <w:name w:val="header"/>
    <w:basedOn w:val="Normal"/>
    <w:link w:val="HeaderChar"/>
    <w:uiPriority w:val="99"/>
    <w:unhideWhenUsed/>
    <w:rsid w:val="00EF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7B7"/>
  </w:style>
  <w:style w:type="paragraph" w:styleId="Footer">
    <w:name w:val="footer"/>
    <w:basedOn w:val="Normal"/>
    <w:link w:val="FooterChar"/>
    <w:uiPriority w:val="99"/>
    <w:unhideWhenUsed/>
    <w:rsid w:val="00EF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B7"/>
  </w:style>
  <w:style w:type="character" w:styleId="FollowedHyperlink">
    <w:name w:val="FollowedHyperlink"/>
    <w:basedOn w:val="DefaultParagraphFont"/>
    <w:uiPriority w:val="99"/>
    <w:semiHidden/>
    <w:unhideWhenUsed/>
    <w:rsid w:val="00950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8860">
      <w:bodyDiv w:val="1"/>
      <w:marLeft w:val="0"/>
      <w:marRight w:val="0"/>
      <w:marTop w:val="0"/>
      <w:marBottom w:val="0"/>
      <w:divBdr>
        <w:top w:val="none" w:sz="0" w:space="0" w:color="auto"/>
        <w:left w:val="none" w:sz="0" w:space="0" w:color="auto"/>
        <w:bottom w:val="none" w:sz="0" w:space="0" w:color="auto"/>
        <w:right w:val="none" w:sz="0" w:space="0" w:color="auto"/>
      </w:divBdr>
      <w:divsChild>
        <w:div w:id="854418410">
          <w:marLeft w:val="0"/>
          <w:marRight w:val="0"/>
          <w:marTop w:val="0"/>
          <w:marBottom w:val="0"/>
          <w:divBdr>
            <w:top w:val="none" w:sz="0" w:space="0" w:color="auto"/>
            <w:left w:val="none" w:sz="0" w:space="0" w:color="auto"/>
            <w:bottom w:val="none" w:sz="0" w:space="0" w:color="auto"/>
            <w:right w:val="none" w:sz="0" w:space="0" w:color="auto"/>
          </w:divBdr>
        </w:div>
        <w:div w:id="1985424848">
          <w:marLeft w:val="0"/>
          <w:marRight w:val="0"/>
          <w:marTop w:val="0"/>
          <w:marBottom w:val="0"/>
          <w:divBdr>
            <w:top w:val="none" w:sz="0" w:space="0" w:color="auto"/>
            <w:left w:val="none" w:sz="0" w:space="0" w:color="auto"/>
            <w:bottom w:val="none" w:sz="0" w:space="0" w:color="auto"/>
            <w:right w:val="none" w:sz="0" w:space="0" w:color="auto"/>
          </w:divBdr>
          <w:divsChild>
            <w:div w:id="595678429">
              <w:marLeft w:val="0"/>
              <w:marRight w:val="0"/>
              <w:marTop w:val="0"/>
              <w:marBottom w:val="0"/>
              <w:divBdr>
                <w:top w:val="none" w:sz="0" w:space="0" w:color="auto"/>
                <w:left w:val="none" w:sz="0" w:space="0" w:color="auto"/>
                <w:bottom w:val="none" w:sz="0" w:space="0" w:color="auto"/>
                <w:right w:val="none" w:sz="0" w:space="0" w:color="auto"/>
              </w:divBdr>
            </w:div>
            <w:div w:id="1049718991">
              <w:marLeft w:val="0"/>
              <w:marRight w:val="0"/>
              <w:marTop w:val="0"/>
              <w:marBottom w:val="0"/>
              <w:divBdr>
                <w:top w:val="none" w:sz="0" w:space="0" w:color="auto"/>
                <w:left w:val="none" w:sz="0" w:space="0" w:color="auto"/>
                <w:bottom w:val="none" w:sz="0" w:space="0" w:color="auto"/>
                <w:right w:val="none" w:sz="0" w:space="0" w:color="auto"/>
              </w:divBdr>
            </w:div>
            <w:div w:id="1330790753">
              <w:marLeft w:val="0"/>
              <w:marRight w:val="0"/>
              <w:marTop w:val="0"/>
              <w:marBottom w:val="0"/>
              <w:divBdr>
                <w:top w:val="none" w:sz="0" w:space="0" w:color="auto"/>
                <w:left w:val="none" w:sz="0" w:space="0" w:color="auto"/>
                <w:bottom w:val="none" w:sz="0" w:space="0" w:color="auto"/>
                <w:right w:val="none" w:sz="0" w:space="0" w:color="auto"/>
              </w:divBdr>
            </w:div>
            <w:div w:id="1276253557">
              <w:marLeft w:val="0"/>
              <w:marRight w:val="0"/>
              <w:marTop w:val="0"/>
              <w:marBottom w:val="0"/>
              <w:divBdr>
                <w:top w:val="none" w:sz="0" w:space="0" w:color="auto"/>
                <w:left w:val="none" w:sz="0" w:space="0" w:color="auto"/>
                <w:bottom w:val="none" w:sz="0" w:space="0" w:color="auto"/>
                <w:right w:val="none" w:sz="0" w:space="0" w:color="auto"/>
              </w:divBdr>
            </w:div>
            <w:div w:id="1000277894">
              <w:marLeft w:val="0"/>
              <w:marRight w:val="0"/>
              <w:marTop w:val="0"/>
              <w:marBottom w:val="0"/>
              <w:divBdr>
                <w:top w:val="none" w:sz="0" w:space="0" w:color="auto"/>
                <w:left w:val="none" w:sz="0" w:space="0" w:color="auto"/>
                <w:bottom w:val="none" w:sz="0" w:space="0" w:color="auto"/>
                <w:right w:val="none" w:sz="0" w:space="0" w:color="auto"/>
              </w:divBdr>
            </w:div>
            <w:div w:id="800342416">
              <w:marLeft w:val="0"/>
              <w:marRight w:val="0"/>
              <w:marTop w:val="0"/>
              <w:marBottom w:val="0"/>
              <w:divBdr>
                <w:top w:val="none" w:sz="0" w:space="0" w:color="auto"/>
                <w:left w:val="none" w:sz="0" w:space="0" w:color="auto"/>
                <w:bottom w:val="none" w:sz="0" w:space="0" w:color="auto"/>
                <w:right w:val="none" w:sz="0" w:space="0" w:color="auto"/>
              </w:divBdr>
            </w:div>
            <w:div w:id="1472552179">
              <w:marLeft w:val="0"/>
              <w:marRight w:val="0"/>
              <w:marTop w:val="0"/>
              <w:marBottom w:val="0"/>
              <w:divBdr>
                <w:top w:val="none" w:sz="0" w:space="0" w:color="auto"/>
                <w:left w:val="none" w:sz="0" w:space="0" w:color="auto"/>
                <w:bottom w:val="none" w:sz="0" w:space="0" w:color="auto"/>
                <w:right w:val="none" w:sz="0" w:space="0" w:color="auto"/>
              </w:divBdr>
            </w:div>
            <w:div w:id="21148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4734">
      <w:bodyDiv w:val="1"/>
      <w:marLeft w:val="0"/>
      <w:marRight w:val="0"/>
      <w:marTop w:val="0"/>
      <w:marBottom w:val="0"/>
      <w:divBdr>
        <w:top w:val="none" w:sz="0" w:space="0" w:color="auto"/>
        <w:left w:val="none" w:sz="0" w:space="0" w:color="auto"/>
        <w:bottom w:val="none" w:sz="0" w:space="0" w:color="auto"/>
        <w:right w:val="none" w:sz="0" w:space="0" w:color="auto"/>
      </w:divBdr>
      <w:divsChild>
        <w:div w:id="2034527114">
          <w:marLeft w:val="0"/>
          <w:marRight w:val="0"/>
          <w:marTop w:val="0"/>
          <w:marBottom w:val="0"/>
          <w:divBdr>
            <w:top w:val="none" w:sz="0" w:space="0" w:color="auto"/>
            <w:left w:val="none" w:sz="0" w:space="0" w:color="auto"/>
            <w:bottom w:val="none" w:sz="0" w:space="0" w:color="auto"/>
            <w:right w:val="none" w:sz="0" w:space="0" w:color="auto"/>
          </w:divBdr>
        </w:div>
        <w:div w:id="517353965">
          <w:marLeft w:val="0"/>
          <w:marRight w:val="0"/>
          <w:marTop w:val="0"/>
          <w:marBottom w:val="0"/>
          <w:divBdr>
            <w:top w:val="none" w:sz="0" w:space="0" w:color="auto"/>
            <w:left w:val="none" w:sz="0" w:space="0" w:color="auto"/>
            <w:bottom w:val="none" w:sz="0" w:space="0" w:color="auto"/>
            <w:right w:val="none" w:sz="0" w:space="0" w:color="auto"/>
          </w:divBdr>
        </w:div>
        <w:div w:id="1969895670">
          <w:marLeft w:val="0"/>
          <w:marRight w:val="0"/>
          <w:marTop w:val="0"/>
          <w:marBottom w:val="0"/>
          <w:divBdr>
            <w:top w:val="none" w:sz="0" w:space="0" w:color="auto"/>
            <w:left w:val="none" w:sz="0" w:space="0" w:color="auto"/>
            <w:bottom w:val="none" w:sz="0" w:space="0" w:color="auto"/>
            <w:right w:val="none" w:sz="0" w:space="0" w:color="auto"/>
          </w:divBdr>
        </w:div>
        <w:div w:id="1421831167">
          <w:marLeft w:val="0"/>
          <w:marRight w:val="0"/>
          <w:marTop w:val="0"/>
          <w:marBottom w:val="0"/>
          <w:divBdr>
            <w:top w:val="none" w:sz="0" w:space="0" w:color="auto"/>
            <w:left w:val="none" w:sz="0" w:space="0" w:color="auto"/>
            <w:bottom w:val="none" w:sz="0" w:space="0" w:color="auto"/>
            <w:right w:val="none" w:sz="0" w:space="0" w:color="auto"/>
          </w:divBdr>
        </w:div>
        <w:div w:id="1584024950">
          <w:marLeft w:val="0"/>
          <w:marRight w:val="0"/>
          <w:marTop w:val="0"/>
          <w:marBottom w:val="0"/>
          <w:divBdr>
            <w:top w:val="none" w:sz="0" w:space="0" w:color="auto"/>
            <w:left w:val="none" w:sz="0" w:space="0" w:color="auto"/>
            <w:bottom w:val="none" w:sz="0" w:space="0" w:color="auto"/>
            <w:right w:val="none" w:sz="0" w:space="0" w:color="auto"/>
          </w:divBdr>
        </w:div>
        <w:div w:id="624893269">
          <w:marLeft w:val="0"/>
          <w:marRight w:val="0"/>
          <w:marTop w:val="0"/>
          <w:marBottom w:val="0"/>
          <w:divBdr>
            <w:top w:val="none" w:sz="0" w:space="0" w:color="auto"/>
            <w:left w:val="none" w:sz="0" w:space="0" w:color="auto"/>
            <w:bottom w:val="none" w:sz="0" w:space="0" w:color="auto"/>
            <w:right w:val="none" w:sz="0" w:space="0" w:color="auto"/>
          </w:divBdr>
        </w:div>
        <w:div w:id="433331346">
          <w:marLeft w:val="0"/>
          <w:marRight w:val="0"/>
          <w:marTop w:val="0"/>
          <w:marBottom w:val="0"/>
          <w:divBdr>
            <w:top w:val="none" w:sz="0" w:space="0" w:color="auto"/>
            <w:left w:val="none" w:sz="0" w:space="0" w:color="auto"/>
            <w:bottom w:val="none" w:sz="0" w:space="0" w:color="auto"/>
            <w:right w:val="none" w:sz="0" w:space="0" w:color="auto"/>
          </w:divBdr>
        </w:div>
        <w:div w:id="2105806615">
          <w:marLeft w:val="0"/>
          <w:marRight w:val="0"/>
          <w:marTop w:val="0"/>
          <w:marBottom w:val="0"/>
          <w:divBdr>
            <w:top w:val="none" w:sz="0" w:space="0" w:color="auto"/>
            <w:left w:val="none" w:sz="0" w:space="0" w:color="auto"/>
            <w:bottom w:val="none" w:sz="0" w:space="0" w:color="auto"/>
            <w:right w:val="none" w:sz="0" w:space="0" w:color="auto"/>
          </w:divBdr>
        </w:div>
        <w:div w:id="272592275">
          <w:marLeft w:val="0"/>
          <w:marRight w:val="0"/>
          <w:marTop w:val="0"/>
          <w:marBottom w:val="0"/>
          <w:divBdr>
            <w:top w:val="none" w:sz="0" w:space="0" w:color="auto"/>
            <w:left w:val="none" w:sz="0" w:space="0" w:color="auto"/>
            <w:bottom w:val="none" w:sz="0" w:space="0" w:color="auto"/>
            <w:right w:val="none" w:sz="0" w:space="0" w:color="auto"/>
          </w:divBdr>
        </w:div>
        <w:div w:id="1353263905">
          <w:marLeft w:val="0"/>
          <w:marRight w:val="0"/>
          <w:marTop w:val="0"/>
          <w:marBottom w:val="0"/>
          <w:divBdr>
            <w:top w:val="none" w:sz="0" w:space="0" w:color="auto"/>
            <w:left w:val="none" w:sz="0" w:space="0" w:color="auto"/>
            <w:bottom w:val="none" w:sz="0" w:space="0" w:color="auto"/>
            <w:right w:val="none" w:sz="0" w:space="0" w:color="auto"/>
          </w:divBdr>
        </w:div>
        <w:div w:id="1958829303">
          <w:marLeft w:val="0"/>
          <w:marRight w:val="0"/>
          <w:marTop w:val="0"/>
          <w:marBottom w:val="0"/>
          <w:divBdr>
            <w:top w:val="none" w:sz="0" w:space="0" w:color="auto"/>
            <w:left w:val="none" w:sz="0" w:space="0" w:color="auto"/>
            <w:bottom w:val="none" w:sz="0" w:space="0" w:color="auto"/>
            <w:right w:val="none" w:sz="0" w:space="0" w:color="auto"/>
          </w:divBdr>
        </w:div>
        <w:div w:id="1804543681">
          <w:marLeft w:val="0"/>
          <w:marRight w:val="0"/>
          <w:marTop w:val="0"/>
          <w:marBottom w:val="0"/>
          <w:divBdr>
            <w:top w:val="none" w:sz="0" w:space="0" w:color="auto"/>
            <w:left w:val="none" w:sz="0" w:space="0" w:color="auto"/>
            <w:bottom w:val="none" w:sz="0" w:space="0" w:color="auto"/>
            <w:right w:val="none" w:sz="0" w:space="0" w:color="auto"/>
          </w:divBdr>
        </w:div>
      </w:divsChild>
    </w:div>
    <w:div w:id="1416979042">
      <w:bodyDiv w:val="1"/>
      <w:marLeft w:val="0"/>
      <w:marRight w:val="0"/>
      <w:marTop w:val="0"/>
      <w:marBottom w:val="0"/>
      <w:divBdr>
        <w:top w:val="none" w:sz="0" w:space="0" w:color="auto"/>
        <w:left w:val="none" w:sz="0" w:space="0" w:color="auto"/>
        <w:bottom w:val="none" w:sz="0" w:space="0" w:color="auto"/>
        <w:right w:val="none" w:sz="0" w:space="0" w:color="auto"/>
      </w:divBdr>
      <w:divsChild>
        <w:div w:id="1754860150">
          <w:marLeft w:val="0"/>
          <w:marRight w:val="0"/>
          <w:marTop w:val="0"/>
          <w:marBottom w:val="0"/>
          <w:divBdr>
            <w:top w:val="none" w:sz="0" w:space="0" w:color="auto"/>
            <w:left w:val="none" w:sz="0" w:space="0" w:color="auto"/>
            <w:bottom w:val="none" w:sz="0" w:space="0" w:color="auto"/>
            <w:right w:val="none" w:sz="0" w:space="0" w:color="auto"/>
          </w:divBdr>
        </w:div>
      </w:divsChild>
    </w:div>
    <w:div w:id="1658725895">
      <w:bodyDiv w:val="1"/>
      <w:marLeft w:val="0"/>
      <w:marRight w:val="0"/>
      <w:marTop w:val="0"/>
      <w:marBottom w:val="0"/>
      <w:divBdr>
        <w:top w:val="none" w:sz="0" w:space="0" w:color="auto"/>
        <w:left w:val="none" w:sz="0" w:space="0" w:color="auto"/>
        <w:bottom w:val="none" w:sz="0" w:space="0" w:color="auto"/>
        <w:right w:val="none" w:sz="0" w:space="0" w:color="auto"/>
      </w:divBdr>
    </w:div>
    <w:div w:id="2100101216">
      <w:bodyDiv w:val="1"/>
      <w:marLeft w:val="0"/>
      <w:marRight w:val="0"/>
      <w:marTop w:val="0"/>
      <w:marBottom w:val="0"/>
      <w:divBdr>
        <w:top w:val="none" w:sz="0" w:space="0" w:color="auto"/>
        <w:left w:val="none" w:sz="0" w:space="0" w:color="auto"/>
        <w:bottom w:val="none" w:sz="0" w:space="0" w:color="auto"/>
        <w:right w:val="none" w:sz="0" w:space="0" w:color="auto"/>
      </w:divBdr>
      <w:divsChild>
        <w:div w:id="78855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uplacerpracticetest.com/writeplacer-essay-guide/" TargetMode="External"/><Relationship Id="rId18" Type="http://schemas.openxmlformats.org/officeDocument/2006/relationships/hyperlink" Target="http://www.literacyworks.org/" TargetMode="External"/><Relationship Id="rId26" Type="http://schemas.openxmlformats.org/officeDocument/2006/relationships/hyperlink" Target="https://www.mometrix.com/academy/tabe-reading/" TargetMode="External"/><Relationship Id="rId3" Type="http://schemas.openxmlformats.org/officeDocument/2006/relationships/settings" Target="settings.xml"/><Relationship Id="rId21" Type="http://schemas.openxmlformats.org/officeDocument/2006/relationships/hyperlink" Target="https://uniontestprep.com/tabe/practice-test"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ccuplacerpracticetest.com/accuplacer-reading-comprehension-practice-test/" TargetMode="External"/><Relationship Id="rId17" Type="http://schemas.openxmlformats.org/officeDocument/2006/relationships/hyperlink" Target="http://www.dailygrammar.com/" TargetMode="External"/><Relationship Id="rId25" Type="http://schemas.openxmlformats.org/officeDocument/2006/relationships/hyperlink" Target="https://uniontestprep.com/tabe/study-guide/reading/pages/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glishpage.com/" TargetMode="External"/><Relationship Id="rId20" Type="http://schemas.openxmlformats.org/officeDocument/2006/relationships/header" Target="header2.xml"/><Relationship Id="rId29" Type="http://schemas.openxmlformats.org/officeDocument/2006/relationships/hyperlink" Target="https://uniontestprep.com/tabe/practice-test/mathematics-applied/page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uplacer.collegeboard.org/students/prepare-for-accuplacer" TargetMode="External"/><Relationship Id="rId24" Type="http://schemas.openxmlformats.org/officeDocument/2006/relationships/hyperlink" Target="https://uniontestprep.com/tabe/practice-test/reading-recall/pages/1" TargetMode="External"/><Relationship Id="rId32" Type="http://schemas.openxmlformats.org/officeDocument/2006/relationships/hyperlink" Target="https://www.mometrix.com/academy/tabe-mathematic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uniontestprep.com/tabe/practice-test/reading-evaluation/pages/1" TargetMode="External"/><Relationship Id="rId28" Type="http://schemas.openxmlformats.org/officeDocument/2006/relationships/hyperlink" Target="https://uniontestprep.com/tabe/practice-test/mathematics-computation/pages/1" TargetMode="External"/><Relationship Id="rId10" Type="http://schemas.openxmlformats.org/officeDocument/2006/relationships/hyperlink" Target="https://accuplacer.collegeboard.org/sites/default/files/next-generation-sample-questions-reading.pdf" TargetMode="External"/><Relationship Id="rId19" Type="http://schemas.openxmlformats.org/officeDocument/2006/relationships/hyperlink" Target="http://education.jlab.org/reading/" TargetMode="External"/><Relationship Id="rId31" Type="http://schemas.openxmlformats.org/officeDocument/2006/relationships/hyperlink" Target="https://uniontestprep.com/tabe/study-guide/mathematics-computation/pages/1" TargetMode="External"/><Relationship Id="rId4" Type="http://schemas.openxmlformats.org/officeDocument/2006/relationships/webSettings" Target="webSettings.xml"/><Relationship Id="rId9" Type="http://schemas.openxmlformats.org/officeDocument/2006/relationships/hyperlink" Target="https://accuplacer.collegeboard.org/educator/next-generation" TargetMode="External"/><Relationship Id="rId14" Type="http://schemas.openxmlformats.org/officeDocument/2006/relationships/header" Target="header1.xml"/><Relationship Id="rId22" Type="http://schemas.openxmlformats.org/officeDocument/2006/relationships/hyperlink" Target="https://www.mometrix.com/academy/tabe-reading-practice-test/" TargetMode="External"/><Relationship Id="rId27" Type="http://schemas.openxmlformats.org/officeDocument/2006/relationships/hyperlink" Target="https://www.mometrix.com/academy/tabe-math-practice-test/" TargetMode="External"/><Relationship Id="rId30" Type="http://schemas.openxmlformats.org/officeDocument/2006/relationships/hyperlink" Target="https://uniontestprep.com/tabe/study-guide/mathematics-applied/pages/1" TargetMode="External"/><Relationship Id="rId8" Type="http://schemas.openxmlformats.org/officeDocument/2006/relationships/hyperlink" Target="http://www.bhcc.mass.edu/cpt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Rebecca Jacobson</cp:lastModifiedBy>
  <cp:revision>2</cp:revision>
  <cp:lastPrinted>2018-10-30T17:30:00Z</cp:lastPrinted>
  <dcterms:created xsi:type="dcterms:W3CDTF">2019-04-24T16:52:00Z</dcterms:created>
  <dcterms:modified xsi:type="dcterms:W3CDTF">2019-04-24T16:52:00Z</dcterms:modified>
</cp:coreProperties>
</file>